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68" w:rsidRPr="005D44C0" w:rsidRDefault="00670D68" w:rsidP="00916994">
      <w:pPr>
        <w:pageBreakBefore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FB0B3B2" wp14:editId="18EAAE53">
            <wp:extent cx="209550" cy="305594"/>
            <wp:effectExtent l="0" t="0" r="0" b="0"/>
            <wp:docPr id="3" name="Slika 3" descr="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Opis: državn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8" cy="3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REPUBLIKA HRVATSKA</w:t>
      </w:r>
    </w:p>
    <w:p w:rsidR="00670D68" w:rsidRPr="005D44C0" w:rsidRDefault="00670D68" w:rsidP="0091699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LIČKO-SENJSKA ŽUPANIJA</w:t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ab/>
      </w:r>
    </w:p>
    <w:p w:rsidR="00670D68" w:rsidRPr="005D44C0" w:rsidRDefault="00670D68" w:rsidP="00916994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</w:pPr>
      <w:r w:rsidRPr="005D44C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7E2E66E3" wp14:editId="552E1045">
            <wp:extent cx="219075" cy="304800"/>
            <wp:effectExtent l="0" t="0" r="9525" b="0"/>
            <wp:docPr id="4" name="Slika 4" descr="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Opis: 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4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GRAD OTOČAC</w:t>
      </w:r>
    </w:p>
    <w:p w:rsidR="003D2364" w:rsidRPr="005D44C0" w:rsidRDefault="003D2364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4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Jedinstveni upravni odjel</w:t>
      </w:r>
    </w:p>
    <w:p w:rsidR="005D44C0" w:rsidRPr="005D44C0" w:rsidRDefault="005D44C0" w:rsidP="005D44C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4C0">
        <w:rPr>
          <w:rFonts w:ascii="Times New Roman" w:hAnsi="Times New Roman" w:cs="Times New Roman"/>
          <w:color w:val="000000" w:themeColor="text1"/>
          <w:sz w:val="24"/>
          <w:szCs w:val="24"/>
        </w:rPr>
        <w:t>KLASA:400-08/21-01/01</w:t>
      </w:r>
    </w:p>
    <w:p w:rsidR="005D44C0" w:rsidRPr="005D44C0" w:rsidRDefault="005D44C0" w:rsidP="005D44C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4C0">
        <w:rPr>
          <w:rFonts w:ascii="Times New Roman" w:hAnsi="Times New Roman" w:cs="Times New Roman"/>
          <w:color w:val="000000" w:themeColor="text1"/>
          <w:sz w:val="24"/>
          <w:szCs w:val="24"/>
        </w:rPr>
        <w:t>URBROJ</w:t>
      </w:r>
      <w:r w:rsidR="00325BA7">
        <w:rPr>
          <w:rFonts w:ascii="Times New Roman" w:hAnsi="Times New Roman" w:cs="Times New Roman"/>
          <w:color w:val="000000" w:themeColor="text1"/>
          <w:sz w:val="24"/>
          <w:szCs w:val="24"/>
        </w:rPr>
        <w:t>: 2125-2-07-22-</w:t>
      </w:r>
      <w:r w:rsidR="00D42DC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:rsidR="003D2364" w:rsidRPr="005D44C0" w:rsidRDefault="003D2364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Otočac, </w:t>
      </w:r>
      <w:r w:rsidR="003302CE">
        <w:rPr>
          <w:rFonts w:ascii="Times New Roman" w:hAnsi="Times New Roman" w:cs="Times New Roman"/>
          <w:color w:val="000000" w:themeColor="text1"/>
          <w:sz w:val="24"/>
          <w:szCs w:val="24"/>
        </w:rPr>
        <w:t>02.</w:t>
      </w:r>
      <w:r w:rsidR="00E30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02CE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FC19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0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99E">
        <w:rPr>
          <w:rFonts w:ascii="Times New Roman" w:hAnsi="Times New Roman" w:cs="Times New Roman"/>
          <w:color w:val="000000" w:themeColor="text1"/>
          <w:sz w:val="24"/>
          <w:szCs w:val="24"/>
        </w:rPr>
        <w:t>2022.</w:t>
      </w:r>
    </w:p>
    <w:p w:rsidR="003D2364" w:rsidRPr="00916994" w:rsidRDefault="003D2364" w:rsidP="009169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46B8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ab/>
        <w:t>GRAD OTOČAC</w:t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ab/>
        <w:t>Otočac</w:t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6B8" w:rsidRPr="00916994" w:rsidRDefault="000246B8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095D89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Predmet</w:t>
      </w:r>
      <w:r w:rsidRPr="00916994">
        <w:rPr>
          <w:rFonts w:ascii="Times New Roman" w:hAnsi="Times New Roman" w:cs="Times New Roman"/>
          <w:sz w:val="24"/>
          <w:szCs w:val="24"/>
        </w:rPr>
        <w:t xml:space="preserve">: </w:t>
      </w:r>
      <w:r w:rsidR="00822B20" w:rsidRPr="00916994">
        <w:rPr>
          <w:rFonts w:ascii="Times New Roman" w:hAnsi="Times New Roman" w:cs="Times New Roman"/>
          <w:sz w:val="24"/>
          <w:szCs w:val="24"/>
        </w:rPr>
        <w:t>I</w:t>
      </w:r>
      <w:r w:rsidR="00427F00">
        <w:rPr>
          <w:rFonts w:ascii="Times New Roman" w:hAnsi="Times New Roman" w:cs="Times New Roman"/>
          <w:sz w:val="24"/>
          <w:szCs w:val="24"/>
        </w:rPr>
        <w:t>. Izmjene i dopune P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roračuna </w:t>
      </w:r>
      <w:r w:rsidRPr="00916994">
        <w:rPr>
          <w:rFonts w:ascii="Times New Roman" w:hAnsi="Times New Roman" w:cs="Times New Roman"/>
          <w:sz w:val="24"/>
          <w:szCs w:val="24"/>
        </w:rPr>
        <w:t>Grada Otočca za 202</w:t>
      </w:r>
      <w:r w:rsidR="00EB549F">
        <w:rPr>
          <w:rFonts w:ascii="Times New Roman" w:hAnsi="Times New Roman" w:cs="Times New Roman"/>
          <w:sz w:val="24"/>
          <w:szCs w:val="24"/>
        </w:rPr>
        <w:t>2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godinu</w:t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Temeljem  članka </w:t>
      </w:r>
      <w:r w:rsidR="001B084E">
        <w:rPr>
          <w:rFonts w:ascii="Times New Roman" w:hAnsi="Times New Roman" w:cs="Times New Roman"/>
          <w:sz w:val="24"/>
          <w:szCs w:val="24"/>
        </w:rPr>
        <w:t>45</w:t>
      </w:r>
      <w:r w:rsidRPr="00916994">
        <w:rPr>
          <w:rFonts w:ascii="Times New Roman" w:hAnsi="Times New Roman" w:cs="Times New Roman"/>
          <w:sz w:val="24"/>
          <w:szCs w:val="24"/>
        </w:rPr>
        <w:t>. Zako</w:t>
      </w:r>
      <w:r w:rsidR="00095D89" w:rsidRPr="00916994">
        <w:rPr>
          <w:rFonts w:ascii="Times New Roman" w:hAnsi="Times New Roman" w:cs="Times New Roman"/>
          <w:sz w:val="24"/>
          <w:szCs w:val="24"/>
        </w:rPr>
        <w:t>na o proračunu („Narodne novine“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B084E">
        <w:rPr>
          <w:rFonts w:ascii="Times New Roman" w:hAnsi="Times New Roman" w:cs="Times New Roman"/>
          <w:sz w:val="24"/>
          <w:szCs w:val="24"/>
        </w:rPr>
        <w:t>144/21</w:t>
      </w:r>
      <w:r w:rsidR="00BE13D2" w:rsidRPr="00916994">
        <w:rPr>
          <w:rFonts w:ascii="Times New Roman" w:hAnsi="Times New Roman" w:cs="Times New Roman"/>
          <w:sz w:val="24"/>
          <w:szCs w:val="24"/>
        </w:rPr>
        <w:t>) dostavljamo</w:t>
      </w:r>
      <w:r w:rsidRPr="00916994">
        <w:rPr>
          <w:rFonts w:ascii="Times New Roman" w:hAnsi="Times New Roman" w:cs="Times New Roman"/>
          <w:sz w:val="24"/>
          <w:szCs w:val="24"/>
        </w:rPr>
        <w:t xml:space="preserve"> Vam:</w:t>
      </w:r>
    </w:p>
    <w:p w:rsidR="00822B20" w:rsidRPr="008572EE" w:rsidRDefault="00ED3F92" w:rsidP="00916994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 I</w:t>
      </w:r>
      <w:r w:rsidR="009B6C44">
        <w:rPr>
          <w:rFonts w:ascii="Times New Roman" w:hAnsi="Times New Roman" w:cs="Times New Roman"/>
          <w:sz w:val="24"/>
          <w:szCs w:val="24"/>
        </w:rPr>
        <w:t>. Izmjene i dopune P</w:t>
      </w:r>
      <w:r w:rsidR="00822B20" w:rsidRPr="00916994">
        <w:rPr>
          <w:rFonts w:ascii="Times New Roman" w:hAnsi="Times New Roman" w:cs="Times New Roman"/>
          <w:sz w:val="24"/>
          <w:szCs w:val="24"/>
        </w:rPr>
        <w:t>roračuna</w:t>
      </w:r>
      <w:r w:rsidR="00EB549F">
        <w:rPr>
          <w:rFonts w:ascii="Times New Roman" w:hAnsi="Times New Roman" w:cs="Times New Roman"/>
          <w:sz w:val="24"/>
          <w:szCs w:val="24"/>
        </w:rPr>
        <w:t xml:space="preserve"> Grada Otočca za 2022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. </w:t>
      </w:r>
      <w:r w:rsidR="003D2364" w:rsidRPr="008572EE">
        <w:rPr>
          <w:rFonts w:ascii="Times New Roman" w:hAnsi="Times New Roman" w:cs="Times New Roman"/>
          <w:sz w:val="24"/>
          <w:szCs w:val="24"/>
        </w:rPr>
        <w:t>godinu,</w:t>
      </w:r>
    </w:p>
    <w:p w:rsidR="00F91023" w:rsidRPr="008572EE" w:rsidRDefault="00822B20" w:rsidP="00916994">
      <w:pPr>
        <w:pStyle w:val="Odlomakpopisa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EE">
        <w:rPr>
          <w:rFonts w:ascii="Times New Roman" w:hAnsi="Times New Roman" w:cs="Times New Roman"/>
          <w:sz w:val="24"/>
          <w:szCs w:val="24"/>
        </w:rPr>
        <w:t xml:space="preserve"> </w:t>
      </w:r>
      <w:r w:rsidR="003D2364" w:rsidRPr="008572EE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175BE6">
        <w:rPr>
          <w:rFonts w:ascii="Times New Roman" w:hAnsi="Times New Roman" w:cs="Times New Roman"/>
          <w:sz w:val="24"/>
          <w:szCs w:val="24"/>
        </w:rPr>
        <w:t xml:space="preserve">uz I. Izmjene i dopune </w:t>
      </w:r>
      <w:r w:rsidR="009B6C44">
        <w:rPr>
          <w:rFonts w:ascii="Times New Roman" w:hAnsi="Times New Roman" w:cs="Times New Roman"/>
          <w:sz w:val="24"/>
          <w:szCs w:val="24"/>
        </w:rPr>
        <w:t>P</w:t>
      </w:r>
      <w:r w:rsidR="00B57569">
        <w:rPr>
          <w:rFonts w:ascii="Times New Roman" w:hAnsi="Times New Roman" w:cs="Times New Roman"/>
          <w:sz w:val="24"/>
          <w:szCs w:val="24"/>
        </w:rPr>
        <w:t xml:space="preserve">roračuna </w:t>
      </w:r>
      <w:r w:rsidRPr="008572EE">
        <w:rPr>
          <w:rFonts w:ascii="Times New Roman" w:hAnsi="Times New Roman" w:cs="Times New Roman"/>
          <w:sz w:val="24"/>
          <w:szCs w:val="24"/>
        </w:rPr>
        <w:t xml:space="preserve">Grada Otočca </w:t>
      </w:r>
      <w:r w:rsidR="003D2364" w:rsidRPr="008572EE">
        <w:rPr>
          <w:rFonts w:ascii="Times New Roman" w:hAnsi="Times New Roman" w:cs="Times New Roman"/>
          <w:sz w:val="24"/>
          <w:szCs w:val="24"/>
        </w:rPr>
        <w:t xml:space="preserve">za </w:t>
      </w:r>
      <w:r w:rsidR="00ED3F92" w:rsidRPr="008572EE">
        <w:rPr>
          <w:rFonts w:ascii="Times New Roman" w:hAnsi="Times New Roman" w:cs="Times New Roman"/>
          <w:sz w:val="24"/>
          <w:szCs w:val="24"/>
        </w:rPr>
        <w:t>202</w:t>
      </w:r>
      <w:r w:rsidR="00EB549F">
        <w:rPr>
          <w:rFonts w:ascii="Times New Roman" w:hAnsi="Times New Roman" w:cs="Times New Roman"/>
          <w:sz w:val="24"/>
          <w:szCs w:val="24"/>
        </w:rPr>
        <w:t>2</w:t>
      </w:r>
      <w:r w:rsidR="00ED3F92" w:rsidRPr="008572EE">
        <w:rPr>
          <w:rFonts w:ascii="Times New Roman" w:hAnsi="Times New Roman" w:cs="Times New Roman"/>
          <w:sz w:val="24"/>
          <w:szCs w:val="24"/>
        </w:rPr>
        <w:t>. g</w:t>
      </w:r>
      <w:r w:rsidR="003D2364" w:rsidRPr="008572EE">
        <w:rPr>
          <w:rFonts w:ascii="Times New Roman" w:hAnsi="Times New Roman" w:cs="Times New Roman"/>
          <w:sz w:val="24"/>
          <w:szCs w:val="24"/>
        </w:rPr>
        <w:t>odinu</w:t>
      </w:r>
    </w:p>
    <w:p w:rsidR="008572EE" w:rsidRPr="008572EE" w:rsidRDefault="008572EE" w:rsidP="00EB549F">
      <w:pPr>
        <w:pStyle w:val="Odlomakpopisa"/>
        <w:tabs>
          <w:tab w:val="left" w:pos="5940"/>
        </w:tabs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4C10B8" w:rsidRPr="00916994" w:rsidRDefault="004C10B8" w:rsidP="00916994">
      <w:pPr>
        <w:tabs>
          <w:tab w:val="left" w:pos="59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DE9" w:rsidRPr="00916994" w:rsidRDefault="00A62DE9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C2B" w:rsidRPr="00916994" w:rsidRDefault="005B6C2B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3D2" w:rsidRPr="00916994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3D2" w:rsidRPr="00916994" w:rsidRDefault="00BE13D2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44C0" w:rsidRPr="009F5B3A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S poštovanjem, </w:t>
      </w:r>
    </w:p>
    <w:p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F5B3A">
        <w:rPr>
          <w:rFonts w:ascii="Times New Roman" w:hAnsi="Times New Roman" w:cs="Times New Roman"/>
        </w:rPr>
        <w:t xml:space="preserve">                                                             </w:t>
      </w:r>
    </w:p>
    <w:p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44C0" w:rsidRDefault="005D44C0" w:rsidP="005D44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44C0" w:rsidRPr="009F5B3A" w:rsidRDefault="005D44C0" w:rsidP="005D44C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5B3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</w:t>
      </w:r>
      <w:r w:rsidRPr="009F5B3A">
        <w:rPr>
          <w:rFonts w:ascii="Times New Roman" w:hAnsi="Times New Roman" w:cs="Times New Roman"/>
        </w:rPr>
        <w:t xml:space="preserve">   Službenik ovlašten za privremeno </w:t>
      </w:r>
    </w:p>
    <w:p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9F5B3A">
        <w:rPr>
          <w:rFonts w:ascii="Times New Roman" w:hAnsi="Times New Roman" w:cs="Times New Roman"/>
        </w:rPr>
        <w:t xml:space="preserve"> obavljanje poslova pročelnika</w:t>
      </w:r>
    </w:p>
    <w:p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D44C0" w:rsidRPr="009F5B3A" w:rsidRDefault="005D44C0" w:rsidP="005D44C0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F5B3A">
        <w:rPr>
          <w:rFonts w:ascii="Times New Roman" w:hAnsi="Times New Roman" w:cs="Times New Roman"/>
        </w:rPr>
        <w:t xml:space="preserve">  Stevan Uzelac, dipl. </w:t>
      </w:r>
      <w:proofErr w:type="spellStart"/>
      <w:r w:rsidRPr="009F5B3A">
        <w:rPr>
          <w:rFonts w:ascii="Times New Roman" w:hAnsi="Times New Roman" w:cs="Times New Roman"/>
        </w:rPr>
        <w:t>iur</w:t>
      </w:r>
      <w:proofErr w:type="spellEnd"/>
      <w:r w:rsidRPr="009F5B3A">
        <w:rPr>
          <w:rFonts w:ascii="Times New Roman" w:hAnsi="Times New Roman" w:cs="Times New Roman"/>
          <w:b/>
        </w:rPr>
        <w:t>.</w:t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C2B" w:rsidRPr="00916994" w:rsidRDefault="005B6C2B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br w:type="page"/>
      </w:r>
    </w:p>
    <w:p w:rsidR="003D2364" w:rsidRPr="00916994" w:rsidRDefault="003D2364" w:rsidP="00916994">
      <w:pPr>
        <w:tabs>
          <w:tab w:val="left" w:pos="5940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7566A0" w:rsidRDefault="003D2364" w:rsidP="00916994">
      <w:pPr>
        <w:tabs>
          <w:tab w:val="left" w:pos="59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1CF9" w:rsidRPr="007566A0" w:rsidRDefault="003D2364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>OBRAZLOŽENJE</w:t>
      </w:r>
      <w:r w:rsidR="00091CF9" w:rsidRPr="00756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CF9" w:rsidRPr="007566A0" w:rsidRDefault="00C77A71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5B6C2B" w:rsidRPr="007566A0">
        <w:rPr>
          <w:rFonts w:ascii="Times New Roman" w:hAnsi="Times New Roman" w:cs="Times New Roman"/>
          <w:b/>
          <w:sz w:val="28"/>
          <w:szCs w:val="28"/>
        </w:rPr>
        <w:t>I</w:t>
      </w:r>
      <w:r w:rsidR="003D2364" w:rsidRPr="007566A0">
        <w:rPr>
          <w:rFonts w:ascii="Times New Roman" w:hAnsi="Times New Roman" w:cs="Times New Roman"/>
          <w:b/>
          <w:sz w:val="28"/>
          <w:szCs w:val="28"/>
        </w:rPr>
        <w:t xml:space="preserve">. IZMJENE I DOPUNE PRORAČUNA </w:t>
      </w:r>
    </w:p>
    <w:p w:rsidR="003D2364" w:rsidRPr="007566A0" w:rsidRDefault="003D2364" w:rsidP="009169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A0">
        <w:rPr>
          <w:rFonts w:ascii="Times New Roman" w:hAnsi="Times New Roman" w:cs="Times New Roman"/>
          <w:b/>
          <w:sz w:val="28"/>
          <w:szCs w:val="28"/>
        </w:rPr>
        <w:t xml:space="preserve">GRADA </w:t>
      </w:r>
      <w:r w:rsidR="00012775">
        <w:rPr>
          <w:rFonts w:ascii="Times New Roman" w:hAnsi="Times New Roman" w:cs="Times New Roman"/>
          <w:b/>
          <w:sz w:val="28"/>
          <w:szCs w:val="28"/>
        </w:rPr>
        <w:t>OTOČCA ZA 2022</w:t>
      </w:r>
      <w:r w:rsidR="005B6C2B" w:rsidRPr="007566A0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6A0" w:rsidRPr="00916994" w:rsidRDefault="007566A0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994" w:rsidRPr="00916994" w:rsidRDefault="00916994" w:rsidP="0091699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UVOD </w:t>
      </w:r>
    </w:p>
    <w:p w:rsidR="00916994" w:rsidRP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994" w:rsidRDefault="00916994" w:rsidP="004F48C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Zakonom o proračunu </w:t>
      </w:r>
      <w:r w:rsidR="00F55B0C">
        <w:rPr>
          <w:rFonts w:ascii="Times New Roman" w:hAnsi="Times New Roman" w:cs="Times New Roman"/>
          <w:sz w:val="24"/>
          <w:szCs w:val="24"/>
        </w:rPr>
        <w:t>(„Narodne novine“</w:t>
      </w:r>
      <w:r w:rsidRPr="00916994">
        <w:rPr>
          <w:rFonts w:ascii="Times New Roman" w:hAnsi="Times New Roman" w:cs="Times New Roman"/>
          <w:sz w:val="24"/>
          <w:szCs w:val="24"/>
        </w:rPr>
        <w:t xml:space="preserve"> broj </w:t>
      </w:r>
      <w:r w:rsidR="00270023">
        <w:rPr>
          <w:rFonts w:ascii="Times New Roman" w:hAnsi="Times New Roman" w:cs="Times New Roman"/>
          <w:sz w:val="24"/>
          <w:szCs w:val="24"/>
        </w:rPr>
        <w:t>144/21</w:t>
      </w:r>
      <w:r w:rsidRPr="00916994">
        <w:rPr>
          <w:rFonts w:ascii="Times New Roman" w:hAnsi="Times New Roman" w:cs="Times New Roman"/>
          <w:sz w:val="24"/>
          <w:szCs w:val="24"/>
        </w:rPr>
        <w:t>) utvrđena je mogućnost ako se tijekom proračunske godine zbog nepredviđenih okolnosti umanje prihodi i primici, odnosno povećaju rashodi i izdaci, proračun mora uravnotežiti smanjenjem predviđenih rashoda i izdataka, odnosno pronalaženjem novih prihoda i primitaka. Uravnoteženje proračuna provodi se tijekom proračunske godine izmjenama i dopunama proračuna prema postupku za donošenje proračuna.</w:t>
      </w:r>
    </w:p>
    <w:p w:rsidR="00916994" w:rsidRPr="00916994" w:rsidRDefault="00916994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U skladu s dosadašnjim ostvarenjem prihoda i rashoda, planiranim realizacijama započetih projekata te očekivanog kretanja prihoda p</w:t>
      </w:r>
      <w:r w:rsidR="00CA312B">
        <w:rPr>
          <w:rFonts w:ascii="Times New Roman" w:hAnsi="Times New Roman" w:cs="Times New Roman"/>
          <w:sz w:val="24"/>
          <w:szCs w:val="24"/>
        </w:rPr>
        <w:t>redlažu se I. Izmjene i dopune P</w:t>
      </w:r>
      <w:r w:rsidRPr="00916994">
        <w:rPr>
          <w:rFonts w:ascii="Times New Roman" w:hAnsi="Times New Roman" w:cs="Times New Roman"/>
          <w:sz w:val="24"/>
          <w:szCs w:val="24"/>
        </w:rPr>
        <w:t>roračuna kojima će se izvršiti usklađenje na pr</w:t>
      </w:r>
      <w:r w:rsidR="0027372A">
        <w:rPr>
          <w:rFonts w:ascii="Times New Roman" w:hAnsi="Times New Roman" w:cs="Times New Roman"/>
          <w:sz w:val="24"/>
          <w:szCs w:val="24"/>
        </w:rPr>
        <w:t>ihodovnoj i rashodovnoj strani p</w:t>
      </w:r>
      <w:r w:rsidRPr="00916994">
        <w:rPr>
          <w:rFonts w:ascii="Times New Roman" w:hAnsi="Times New Roman" w:cs="Times New Roman"/>
          <w:sz w:val="24"/>
          <w:szCs w:val="24"/>
        </w:rPr>
        <w:t>roračuna.</w:t>
      </w:r>
    </w:p>
    <w:p w:rsidR="00916994" w:rsidRPr="00916994" w:rsidRDefault="0091699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O</w:t>
      </w:r>
      <w:r w:rsidR="00CA312B">
        <w:rPr>
          <w:rFonts w:ascii="Times New Roman" w:hAnsi="Times New Roman" w:cs="Times New Roman"/>
          <w:sz w:val="24"/>
          <w:szCs w:val="24"/>
        </w:rPr>
        <w:t>vim dokumentom se mijenja samo P</w:t>
      </w:r>
      <w:r w:rsidR="00A04EC0">
        <w:rPr>
          <w:rFonts w:ascii="Times New Roman" w:hAnsi="Times New Roman" w:cs="Times New Roman"/>
          <w:sz w:val="24"/>
          <w:szCs w:val="24"/>
        </w:rPr>
        <w:t>roračun za 2022</w:t>
      </w:r>
      <w:r w:rsidRPr="00916994">
        <w:rPr>
          <w:rFonts w:ascii="Times New Roman" w:hAnsi="Times New Roman" w:cs="Times New Roman"/>
          <w:sz w:val="24"/>
          <w:szCs w:val="24"/>
        </w:rPr>
        <w:t>. godinu, projekcije</w:t>
      </w:r>
      <w:r w:rsidR="00CA312B">
        <w:rPr>
          <w:rFonts w:ascii="Times New Roman" w:hAnsi="Times New Roman" w:cs="Times New Roman"/>
          <w:sz w:val="24"/>
          <w:szCs w:val="24"/>
        </w:rPr>
        <w:t xml:space="preserve"> P</w:t>
      </w:r>
      <w:r w:rsidR="00A04EC0">
        <w:rPr>
          <w:rFonts w:ascii="Times New Roman" w:hAnsi="Times New Roman" w:cs="Times New Roman"/>
          <w:sz w:val="24"/>
          <w:szCs w:val="24"/>
        </w:rPr>
        <w:t>roračuna za 2023</w:t>
      </w:r>
      <w:r w:rsidRPr="00916994">
        <w:rPr>
          <w:rFonts w:ascii="Times New Roman" w:hAnsi="Times New Roman" w:cs="Times New Roman"/>
          <w:sz w:val="24"/>
          <w:szCs w:val="24"/>
        </w:rPr>
        <w:t xml:space="preserve">. </w:t>
      </w:r>
      <w:r w:rsidR="00A04EC0">
        <w:rPr>
          <w:rFonts w:ascii="Times New Roman" w:hAnsi="Times New Roman" w:cs="Times New Roman"/>
          <w:sz w:val="24"/>
          <w:szCs w:val="24"/>
        </w:rPr>
        <w:t>i 2024</w:t>
      </w:r>
      <w:r w:rsidRPr="00916994">
        <w:rPr>
          <w:rFonts w:ascii="Times New Roman" w:hAnsi="Times New Roman" w:cs="Times New Roman"/>
          <w:sz w:val="24"/>
          <w:szCs w:val="24"/>
        </w:rPr>
        <w:t>. godinu se ne mijenjaju. Proračun se sastoji od općeg i posebnog dijela.</w:t>
      </w:r>
    </w:p>
    <w:p w:rsidR="00916994" w:rsidRPr="00916994" w:rsidRDefault="00916994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994" w:rsidRDefault="00916994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Iz Zakona o proračunu proizlazi obveza uključivanja svih prihoda i primitaka, rashoda i izdataka proračunskih korisnika u proračun jedinice lokalne i područne (regionalne) samouprave, sukladno ekonomskoj, programskoj, funkcijskoj, organizacijskoj, lokacijskoj klasifikaciji te izvorima financiranja. </w:t>
      </w:r>
    </w:p>
    <w:p w:rsidR="003D2364" w:rsidRPr="00916994" w:rsidRDefault="003D2364" w:rsidP="0091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9D3" w:rsidRPr="00916994" w:rsidRDefault="00ED3F92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P</w:t>
      </w:r>
      <w:r w:rsidR="00D349D3" w:rsidRPr="00916994">
        <w:rPr>
          <w:rFonts w:ascii="Times New Roman" w:hAnsi="Times New Roman" w:cs="Times New Roman"/>
          <w:sz w:val="24"/>
          <w:szCs w:val="24"/>
        </w:rPr>
        <w:t>roračun Grada Otočca za 202</w:t>
      </w:r>
      <w:r w:rsidR="004E6319">
        <w:rPr>
          <w:rFonts w:ascii="Times New Roman" w:hAnsi="Times New Roman" w:cs="Times New Roman"/>
          <w:sz w:val="24"/>
          <w:szCs w:val="24"/>
        </w:rPr>
        <w:t>2. godinu</w:t>
      </w:r>
      <w:r w:rsidR="00E949AD">
        <w:rPr>
          <w:rFonts w:ascii="Times New Roman" w:hAnsi="Times New Roman" w:cs="Times New Roman"/>
          <w:sz w:val="24"/>
          <w:szCs w:val="24"/>
        </w:rPr>
        <w:t xml:space="preserve"> donesen je na 4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. </w:t>
      </w:r>
      <w:r w:rsidR="00BD25DA" w:rsidRPr="00916994">
        <w:rPr>
          <w:rFonts w:ascii="Times New Roman" w:hAnsi="Times New Roman" w:cs="Times New Roman"/>
          <w:sz w:val="24"/>
          <w:szCs w:val="24"/>
        </w:rPr>
        <w:t>s</w:t>
      </w:r>
      <w:r w:rsidR="003D2364" w:rsidRPr="00916994">
        <w:rPr>
          <w:rFonts w:ascii="Times New Roman" w:hAnsi="Times New Roman" w:cs="Times New Roman"/>
          <w:sz w:val="24"/>
          <w:szCs w:val="24"/>
        </w:rPr>
        <w:t>jednici Gradskog vijeća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održanoj </w:t>
      </w:r>
      <w:r w:rsidR="004E6319">
        <w:rPr>
          <w:rFonts w:ascii="Times New Roman" w:hAnsi="Times New Roman" w:cs="Times New Roman"/>
          <w:sz w:val="24"/>
          <w:szCs w:val="24"/>
        </w:rPr>
        <w:t>23</w:t>
      </w:r>
      <w:r w:rsidR="005B6C2B" w:rsidRPr="00916994">
        <w:rPr>
          <w:rFonts w:ascii="Times New Roman" w:hAnsi="Times New Roman" w:cs="Times New Roman"/>
          <w:sz w:val="24"/>
          <w:szCs w:val="24"/>
        </w:rPr>
        <w:t>.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5B6C2B" w:rsidRPr="00916994">
        <w:rPr>
          <w:rFonts w:ascii="Times New Roman" w:hAnsi="Times New Roman" w:cs="Times New Roman"/>
          <w:sz w:val="24"/>
          <w:szCs w:val="24"/>
        </w:rPr>
        <w:t>12.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4E6319">
        <w:rPr>
          <w:rFonts w:ascii="Times New Roman" w:hAnsi="Times New Roman" w:cs="Times New Roman"/>
          <w:sz w:val="24"/>
          <w:szCs w:val="24"/>
        </w:rPr>
        <w:t>2021</w:t>
      </w:r>
      <w:r w:rsidR="005B6C2B" w:rsidRPr="00916994">
        <w:rPr>
          <w:rFonts w:ascii="Times New Roman" w:hAnsi="Times New Roman" w:cs="Times New Roman"/>
          <w:sz w:val="24"/>
          <w:szCs w:val="24"/>
        </w:rPr>
        <w:t>.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godine („Službeni vjesnik Grada Otočca“, bro</w:t>
      </w:r>
      <w:r w:rsidR="00C77A71" w:rsidRPr="00916994">
        <w:rPr>
          <w:rFonts w:ascii="Times New Roman" w:hAnsi="Times New Roman" w:cs="Times New Roman"/>
          <w:sz w:val="24"/>
          <w:szCs w:val="24"/>
        </w:rPr>
        <w:t>j 1</w:t>
      </w:r>
      <w:r w:rsidR="004E6319">
        <w:rPr>
          <w:rFonts w:ascii="Times New Roman" w:hAnsi="Times New Roman" w:cs="Times New Roman"/>
          <w:sz w:val="24"/>
          <w:szCs w:val="24"/>
        </w:rPr>
        <w:t>1</w:t>
      </w:r>
      <w:r w:rsidR="00C77A71" w:rsidRPr="00916994">
        <w:rPr>
          <w:rFonts w:ascii="Times New Roman" w:hAnsi="Times New Roman" w:cs="Times New Roman"/>
          <w:sz w:val="24"/>
          <w:szCs w:val="24"/>
        </w:rPr>
        <w:t>/21) te Odluka</w:t>
      </w:r>
      <w:r w:rsidR="00CA312B">
        <w:rPr>
          <w:rFonts w:ascii="Times New Roman" w:hAnsi="Times New Roman" w:cs="Times New Roman"/>
          <w:sz w:val="24"/>
          <w:szCs w:val="24"/>
        </w:rPr>
        <w:t xml:space="preserve"> o izvršavanju P</w:t>
      </w:r>
      <w:r w:rsidR="004E6319">
        <w:rPr>
          <w:rFonts w:ascii="Times New Roman" w:hAnsi="Times New Roman" w:cs="Times New Roman"/>
          <w:sz w:val="24"/>
          <w:szCs w:val="24"/>
        </w:rPr>
        <w:t>roračuna Grada Otočca za 2022.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 godinu („Službeni vjesnik Grada Otočca“, broj 1</w:t>
      </w:r>
      <w:r w:rsidR="004E6319">
        <w:rPr>
          <w:rFonts w:ascii="Times New Roman" w:hAnsi="Times New Roman" w:cs="Times New Roman"/>
          <w:sz w:val="24"/>
          <w:szCs w:val="24"/>
        </w:rPr>
        <w:t>1</w:t>
      </w:r>
      <w:r w:rsidR="00D349D3" w:rsidRPr="00916994">
        <w:rPr>
          <w:rFonts w:ascii="Times New Roman" w:hAnsi="Times New Roman" w:cs="Times New Roman"/>
          <w:sz w:val="24"/>
          <w:szCs w:val="24"/>
        </w:rPr>
        <w:t xml:space="preserve">/21). </w:t>
      </w:r>
    </w:p>
    <w:p w:rsidR="001C5831" w:rsidRPr="00916994" w:rsidRDefault="00AE7225" w:rsidP="004F4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P</w:t>
      </w:r>
      <w:r w:rsidR="00952EB8">
        <w:rPr>
          <w:rFonts w:ascii="Times New Roman" w:hAnsi="Times New Roman" w:cs="Times New Roman"/>
          <w:sz w:val="24"/>
          <w:szCs w:val="24"/>
        </w:rPr>
        <w:t>roračun Grada Otočca za 2022</w:t>
      </w:r>
      <w:r w:rsidR="00A837A8" w:rsidRPr="00916994">
        <w:rPr>
          <w:rFonts w:ascii="Times New Roman" w:hAnsi="Times New Roman" w:cs="Times New Roman"/>
          <w:sz w:val="24"/>
          <w:szCs w:val="24"/>
        </w:rPr>
        <w:t xml:space="preserve">. godinu 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uravnotežen je i iznosi </w:t>
      </w:r>
      <w:r w:rsidR="00E949AD">
        <w:rPr>
          <w:rFonts w:ascii="Times New Roman" w:hAnsi="Times New Roman" w:cs="Times New Roman"/>
          <w:sz w:val="24"/>
          <w:szCs w:val="24"/>
        </w:rPr>
        <w:t>119.741.155,00</w:t>
      </w:r>
      <w:r w:rsidR="00F91023" w:rsidRPr="00916994">
        <w:rPr>
          <w:rFonts w:ascii="Times New Roman" w:hAnsi="Times New Roman" w:cs="Times New Roman"/>
          <w:sz w:val="24"/>
          <w:szCs w:val="24"/>
        </w:rPr>
        <w:t xml:space="preserve"> kuna. 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7A8" w:rsidRPr="00916994" w:rsidRDefault="00A837A8" w:rsidP="00952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023" w:rsidRDefault="00E77BED" w:rsidP="00E86D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Tijekom poslovanja u </w:t>
      </w:r>
      <w:r w:rsidR="00952EB8">
        <w:rPr>
          <w:rFonts w:ascii="Times New Roman" w:hAnsi="Times New Roman" w:cs="Times New Roman"/>
          <w:sz w:val="24"/>
          <w:szCs w:val="24"/>
        </w:rPr>
        <w:t>2022</w:t>
      </w:r>
      <w:r w:rsidR="00ED3F92" w:rsidRPr="00916994">
        <w:rPr>
          <w:rFonts w:ascii="Times New Roman" w:hAnsi="Times New Roman" w:cs="Times New Roman"/>
          <w:sz w:val="24"/>
          <w:szCs w:val="24"/>
        </w:rPr>
        <w:t>.</w:t>
      </w:r>
      <w:r w:rsidR="00063C0B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3D2364" w:rsidRPr="00916994">
        <w:rPr>
          <w:rFonts w:ascii="Times New Roman" w:hAnsi="Times New Roman" w:cs="Times New Roman"/>
          <w:sz w:val="24"/>
          <w:szCs w:val="24"/>
        </w:rPr>
        <w:t>godin</w:t>
      </w:r>
      <w:r w:rsidR="00F91023" w:rsidRPr="00916994">
        <w:rPr>
          <w:rFonts w:ascii="Times New Roman" w:hAnsi="Times New Roman" w:cs="Times New Roman"/>
          <w:sz w:val="24"/>
          <w:szCs w:val="24"/>
        </w:rPr>
        <w:t>i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ukazala se po</w:t>
      </w:r>
      <w:r w:rsidRPr="00916994">
        <w:rPr>
          <w:rFonts w:ascii="Times New Roman" w:hAnsi="Times New Roman" w:cs="Times New Roman"/>
          <w:sz w:val="24"/>
          <w:szCs w:val="24"/>
        </w:rPr>
        <w:t>treba za I</w:t>
      </w:r>
      <w:r w:rsidR="001C5831" w:rsidRPr="00916994">
        <w:rPr>
          <w:rFonts w:ascii="Times New Roman" w:hAnsi="Times New Roman" w:cs="Times New Roman"/>
          <w:sz w:val="24"/>
          <w:szCs w:val="24"/>
        </w:rPr>
        <w:t xml:space="preserve">zmjenama i dopunama  </w:t>
      </w:r>
      <w:r w:rsidR="0035283D">
        <w:rPr>
          <w:rFonts w:ascii="Times New Roman" w:hAnsi="Times New Roman" w:cs="Times New Roman"/>
          <w:sz w:val="24"/>
          <w:szCs w:val="24"/>
        </w:rPr>
        <w:t>P</w:t>
      </w:r>
      <w:r w:rsidR="00063C0B" w:rsidRPr="00916994">
        <w:rPr>
          <w:rFonts w:ascii="Times New Roman" w:hAnsi="Times New Roman" w:cs="Times New Roman"/>
          <w:sz w:val="24"/>
          <w:szCs w:val="24"/>
        </w:rPr>
        <w:t>roračuna Grada Otočca</w:t>
      </w:r>
      <w:r w:rsidR="004F1357">
        <w:rPr>
          <w:rFonts w:ascii="Times New Roman" w:hAnsi="Times New Roman" w:cs="Times New Roman"/>
          <w:sz w:val="24"/>
          <w:szCs w:val="24"/>
        </w:rPr>
        <w:t xml:space="preserve"> zbog </w:t>
      </w:r>
      <w:r w:rsidR="00270023">
        <w:rPr>
          <w:rFonts w:ascii="Times New Roman" w:hAnsi="Times New Roman" w:cs="Times New Roman"/>
          <w:sz w:val="24"/>
          <w:szCs w:val="24"/>
        </w:rPr>
        <w:t>nove Odluke o ustrojstvu i djelokrugu Jedinstvenog upravnog odjela Grada Otočca ( „Službeni vjesnik Grada Otočca“ br. 09/21) gdje se umjesto do sada tri odjela (</w:t>
      </w:r>
      <w:r w:rsidR="002A1C07">
        <w:rPr>
          <w:rFonts w:ascii="Times New Roman" w:hAnsi="Times New Roman" w:cs="Times New Roman"/>
          <w:sz w:val="24"/>
          <w:szCs w:val="24"/>
        </w:rPr>
        <w:t>Ured Gradonačelnika, Tajništvo i Jedinstveno upravni odjel</w:t>
      </w:r>
      <w:r w:rsidR="00270023">
        <w:rPr>
          <w:rFonts w:ascii="Times New Roman" w:hAnsi="Times New Roman" w:cs="Times New Roman"/>
          <w:sz w:val="24"/>
          <w:szCs w:val="24"/>
        </w:rPr>
        <w:t>) ustrojava jedan odjel- Jedinstveni upravni odjel pa se shodno tome treba napraviti i Izmjena i dopuna proračuna zbog ukidanja prethodnih odjela. Također Izmjene i dopune Proračuna s potrebne i zbog povećanja određenih radova koji će se izvršiti tijekom 2022. godine (energetska modernizacija javne rasvjete i  izgradnja skloništa za životinje).</w:t>
      </w:r>
    </w:p>
    <w:p w:rsidR="00270023" w:rsidRPr="003135EF" w:rsidRDefault="00270023" w:rsidP="009169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364" w:rsidRPr="003135EF" w:rsidRDefault="00ED3F92" w:rsidP="009169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Izmjenama i dopunama</w:t>
      </w:r>
      <w:r w:rsidR="00DD2750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B87A4D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roračuna Grada Otočca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i primici te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rashodi i izdaci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se 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povećali </w:t>
      </w:r>
      <w:r w:rsidR="003135EF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6.710.240</w:t>
      </w:r>
      <w:r w:rsidR="00AE7463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E86D46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 te oni sada iznose </w:t>
      </w:r>
      <w:r w:rsidR="003135EF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126.451.395</w:t>
      </w:r>
      <w:r w:rsidR="00AE7463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7A27DA" w:rsidRPr="00313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:rsidR="00A837A8" w:rsidRPr="00916994" w:rsidRDefault="00A837A8" w:rsidP="009169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16CE" w:rsidRDefault="008416CE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6CE" w:rsidRDefault="008416CE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D46" w:rsidRDefault="00E86D46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27DA" w:rsidRPr="00916994" w:rsidRDefault="007A4FDB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P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roračunu Grada Otočca uvršteni su prihodi i rashodi Grada Otočca i proračunskih korisnika: </w:t>
      </w:r>
    </w:p>
    <w:p w:rsidR="007A27DA" w:rsidRPr="00916994" w:rsidRDefault="007A27DA" w:rsidP="009169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Dječji vrtić</w:t>
      </w:r>
      <w:r w:rsidR="005A586D" w:rsidRPr="0091699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16994">
        <w:rPr>
          <w:rFonts w:ascii="Times New Roman" w:hAnsi="Times New Roman" w:cs="Times New Roman"/>
          <w:sz w:val="24"/>
          <w:szCs w:val="24"/>
        </w:rPr>
        <w:t>Ciciban</w:t>
      </w:r>
      <w:proofErr w:type="spellEnd"/>
      <w:r w:rsidR="005A586D" w:rsidRPr="00916994">
        <w:rPr>
          <w:rFonts w:ascii="Times New Roman" w:hAnsi="Times New Roman" w:cs="Times New Roman"/>
          <w:sz w:val="24"/>
          <w:szCs w:val="24"/>
        </w:rPr>
        <w:t>“</w:t>
      </w:r>
    </w:p>
    <w:p w:rsidR="007A27DA" w:rsidRPr="00916994" w:rsidRDefault="007A27DA" w:rsidP="009169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JU Narodna knjižnica</w:t>
      </w:r>
    </w:p>
    <w:p w:rsidR="007A27DA" w:rsidRPr="00916994" w:rsidRDefault="007A27DA" w:rsidP="009169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Gacko pučko otvoreno učilište i</w:t>
      </w:r>
    </w:p>
    <w:p w:rsidR="007A27DA" w:rsidRPr="00916994" w:rsidRDefault="007A27DA" w:rsidP="0091699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Centar za pomoć u kući.</w:t>
      </w:r>
    </w:p>
    <w:p w:rsidR="00A837A8" w:rsidRPr="00916994" w:rsidRDefault="00A837A8" w:rsidP="0091699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D2364" w:rsidRPr="00916994" w:rsidRDefault="00617DE8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Tablica p</w:t>
      </w:r>
      <w:r w:rsidR="003D2364" w:rsidRPr="00916994">
        <w:rPr>
          <w:rFonts w:ascii="Times New Roman" w:hAnsi="Times New Roman" w:cs="Times New Roman"/>
          <w:sz w:val="24"/>
          <w:szCs w:val="24"/>
        </w:rPr>
        <w:t>rihod</w:t>
      </w:r>
      <w:r w:rsidRPr="00916994">
        <w:rPr>
          <w:rFonts w:ascii="Times New Roman" w:hAnsi="Times New Roman" w:cs="Times New Roman"/>
          <w:sz w:val="24"/>
          <w:szCs w:val="24"/>
        </w:rPr>
        <w:t>a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A11EA7">
        <w:rPr>
          <w:rFonts w:ascii="Times New Roman" w:hAnsi="Times New Roman" w:cs="Times New Roman"/>
          <w:sz w:val="24"/>
          <w:szCs w:val="24"/>
        </w:rPr>
        <w:t>i primitaka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C5831" w:rsidRPr="00916994">
        <w:rPr>
          <w:rFonts w:ascii="Times New Roman" w:hAnsi="Times New Roman" w:cs="Times New Roman"/>
          <w:sz w:val="24"/>
          <w:szCs w:val="24"/>
        </w:rPr>
        <w:t>u</w:t>
      </w:r>
      <w:r w:rsidR="00ED3F92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1C5831" w:rsidRPr="00916994">
        <w:rPr>
          <w:rFonts w:ascii="Times New Roman" w:hAnsi="Times New Roman" w:cs="Times New Roman"/>
          <w:sz w:val="24"/>
          <w:szCs w:val="24"/>
        </w:rPr>
        <w:t>I</w:t>
      </w:r>
      <w:r w:rsidRPr="00916994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 w:rsidR="00D01B46">
        <w:rPr>
          <w:rFonts w:ascii="Times New Roman" w:hAnsi="Times New Roman" w:cs="Times New Roman"/>
          <w:sz w:val="24"/>
          <w:szCs w:val="24"/>
        </w:rPr>
        <w:t>P</w:t>
      </w:r>
      <w:r w:rsidR="00A11EA7">
        <w:rPr>
          <w:rFonts w:ascii="Times New Roman" w:hAnsi="Times New Roman" w:cs="Times New Roman"/>
          <w:sz w:val="24"/>
          <w:szCs w:val="24"/>
        </w:rPr>
        <w:t>roračuna Grada Otočca za 2022</w:t>
      </w:r>
      <w:r w:rsidRPr="00916994">
        <w:rPr>
          <w:rFonts w:ascii="Times New Roman" w:hAnsi="Times New Roman" w:cs="Times New Roman"/>
          <w:sz w:val="24"/>
          <w:szCs w:val="24"/>
        </w:rPr>
        <w:t>. godinu</w:t>
      </w:r>
      <w:r w:rsidR="00A11EA7">
        <w:rPr>
          <w:rFonts w:ascii="Times New Roman" w:hAnsi="Times New Roman" w:cs="Times New Roman"/>
          <w:sz w:val="24"/>
          <w:szCs w:val="24"/>
        </w:rPr>
        <w:t xml:space="preserve"> za Grad Otočac i proračunske korisnike iznosi</w:t>
      </w:r>
      <w:r w:rsidRPr="00916994">
        <w:rPr>
          <w:rFonts w:ascii="Times New Roman" w:hAnsi="Times New Roman" w:cs="Times New Roman"/>
          <w:sz w:val="24"/>
          <w:szCs w:val="24"/>
        </w:rPr>
        <w:t>:</w:t>
      </w:r>
      <w:r w:rsidR="003D2364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10541" w:type="dxa"/>
        <w:tblInd w:w="-459" w:type="dxa"/>
        <w:tblLook w:val="04A0" w:firstRow="1" w:lastRow="0" w:firstColumn="1" w:lastColumn="0" w:noHBand="0" w:noVBand="1"/>
      </w:tblPr>
      <w:tblGrid>
        <w:gridCol w:w="792"/>
        <w:gridCol w:w="3741"/>
        <w:gridCol w:w="1716"/>
        <w:gridCol w:w="2303"/>
        <w:gridCol w:w="1989"/>
      </w:tblGrid>
      <w:tr w:rsidR="00916994" w:rsidRPr="00916994" w:rsidTr="00A11EA7">
        <w:trPr>
          <w:trHeight w:val="527"/>
        </w:trPr>
        <w:tc>
          <w:tcPr>
            <w:tcW w:w="791" w:type="dxa"/>
          </w:tcPr>
          <w:p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767" w:type="dxa"/>
          </w:tcPr>
          <w:p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679" w:type="dxa"/>
          </w:tcPr>
          <w:p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  <w:tc>
          <w:tcPr>
            <w:tcW w:w="2312" w:type="dxa"/>
          </w:tcPr>
          <w:p w:rsidR="00A17709" w:rsidRPr="00916994" w:rsidRDefault="00A11EA7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A17709" w:rsidRPr="00916994">
              <w:rPr>
                <w:rFonts w:ascii="Times New Roman" w:hAnsi="Times New Roman" w:cs="Times New Roman"/>
                <w:sz w:val="24"/>
                <w:szCs w:val="24"/>
              </w:rPr>
              <w:t>Izmjene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dopune</w:t>
            </w:r>
          </w:p>
        </w:tc>
        <w:tc>
          <w:tcPr>
            <w:tcW w:w="1992" w:type="dxa"/>
          </w:tcPr>
          <w:p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Novi plan</w:t>
            </w:r>
          </w:p>
        </w:tc>
      </w:tr>
      <w:tr w:rsidR="00916994" w:rsidRPr="00916994" w:rsidTr="00A11EA7">
        <w:trPr>
          <w:trHeight w:val="268"/>
        </w:trPr>
        <w:tc>
          <w:tcPr>
            <w:tcW w:w="791" w:type="dxa"/>
          </w:tcPr>
          <w:p w:rsidR="00A17709" w:rsidRPr="00916994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A17709" w:rsidRDefault="00A17709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sz w:val="24"/>
                <w:szCs w:val="24"/>
              </w:rPr>
              <w:t>Grad Otočac</w:t>
            </w:r>
          </w:p>
          <w:p w:rsidR="00A11EA7" w:rsidRPr="00916994" w:rsidRDefault="00A11EA7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A17709" w:rsidRPr="00916994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114.558.535,00</w:t>
            </w:r>
          </w:p>
        </w:tc>
        <w:tc>
          <w:tcPr>
            <w:tcW w:w="2312" w:type="dxa"/>
          </w:tcPr>
          <w:p w:rsidR="00A17709" w:rsidRPr="00916994" w:rsidRDefault="003135EF" w:rsidP="00AE7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6.710.240,00</w:t>
            </w:r>
          </w:p>
        </w:tc>
        <w:tc>
          <w:tcPr>
            <w:tcW w:w="1992" w:type="dxa"/>
          </w:tcPr>
          <w:p w:rsidR="00A17709" w:rsidRPr="00916994" w:rsidRDefault="003135EF" w:rsidP="00AE74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121.268.775,00</w:t>
            </w:r>
          </w:p>
        </w:tc>
      </w:tr>
      <w:tr w:rsidR="00A11EA7" w:rsidRPr="00916994" w:rsidTr="00A11EA7">
        <w:trPr>
          <w:trHeight w:val="268"/>
        </w:trPr>
        <w:tc>
          <w:tcPr>
            <w:tcW w:w="791" w:type="dxa"/>
          </w:tcPr>
          <w:p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:rsid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Dječji vrtić „</w:t>
            </w:r>
            <w:proofErr w:type="spellStart"/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Ciciban</w:t>
            </w:r>
            <w:proofErr w:type="spellEnd"/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</w:p>
          <w:p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736.000,00</w:t>
            </w:r>
          </w:p>
        </w:tc>
        <w:tc>
          <w:tcPr>
            <w:tcW w:w="2312" w:type="dxa"/>
          </w:tcPr>
          <w:p w:rsidR="00A11EA7" w:rsidRPr="00A11EA7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736.000,00</w:t>
            </w:r>
          </w:p>
        </w:tc>
      </w:tr>
      <w:tr w:rsidR="00A11EA7" w:rsidRPr="00916994" w:rsidTr="00A11EA7">
        <w:trPr>
          <w:trHeight w:val="527"/>
        </w:trPr>
        <w:tc>
          <w:tcPr>
            <w:tcW w:w="791" w:type="dxa"/>
          </w:tcPr>
          <w:p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ustanova Narodna knjižnica</w:t>
            </w:r>
          </w:p>
        </w:tc>
        <w:tc>
          <w:tcPr>
            <w:tcW w:w="1679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38.510,00</w:t>
            </w:r>
          </w:p>
        </w:tc>
        <w:tc>
          <w:tcPr>
            <w:tcW w:w="2312" w:type="dxa"/>
          </w:tcPr>
          <w:p w:rsidR="00A11EA7" w:rsidRPr="00A11EA7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38.510,00</w:t>
            </w:r>
          </w:p>
        </w:tc>
      </w:tr>
      <w:tr w:rsidR="00A11EA7" w:rsidRPr="00916994" w:rsidTr="00A11EA7">
        <w:trPr>
          <w:trHeight w:val="527"/>
        </w:trPr>
        <w:tc>
          <w:tcPr>
            <w:tcW w:w="791" w:type="dxa"/>
          </w:tcPr>
          <w:p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Gacko pučko otvoreno učilište</w:t>
            </w:r>
          </w:p>
        </w:tc>
        <w:tc>
          <w:tcPr>
            <w:tcW w:w="1679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3.934.110,00</w:t>
            </w:r>
          </w:p>
        </w:tc>
        <w:tc>
          <w:tcPr>
            <w:tcW w:w="2312" w:type="dxa"/>
          </w:tcPr>
          <w:p w:rsidR="00A11EA7" w:rsidRPr="00A11EA7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3.934.110,00</w:t>
            </w:r>
          </w:p>
        </w:tc>
      </w:tr>
      <w:tr w:rsidR="00A11EA7" w:rsidRPr="00916994" w:rsidTr="00A11EA7">
        <w:trPr>
          <w:trHeight w:val="527"/>
        </w:trPr>
        <w:tc>
          <w:tcPr>
            <w:tcW w:w="791" w:type="dxa"/>
          </w:tcPr>
          <w:p w:rsidR="00A11EA7" w:rsidRPr="00A11EA7" w:rsidRDefault="00A11EA7" w:rsidP="00A1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:rsidR="00A11EA7" w:rsidRPr="00A11EA7" w:rsidRDefault="00A11EA7" w:rsidP="00A11EA7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Centar za pomoć u kući</w:t>
            </w:r>
          </w:p>
        </w:tc>
        <w:tc>
          <w:tcPr>
            <w:tcW w:w="1679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474.000,00</w:t>
            </w:r>
          </w:p>
        </w:tc>
        <w:tc>
          <w:tcPr>
            <w:tcW w:w="2312" w:type="dxa"/>
          </w:tcPr>
          <w:p w:rsidR="00A11EA7" w:rsidRPr="00A11EA7" w:rsidRDefault="00A11EA7" w:rsidP="00A11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92" w:type="dxa"/>
          </w:tcPr>
          <w:p w:rsidR="00A11EA7" w:rsidRPr="00A11EA7" w:rsidRDefault="00A11EA7" w:rsidP="00A11EA7">
            <w:pPr>
              <w:contextualSpacing/>
              <w:mirrorIndents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474.000,00</w:t>
            </w:r>
          </w:p>
        </w:tc>
      </w:tr>
      <w:tr w:rsidR="00081F2C" w:rsidRPr="00916994" w:rsidTr="00A11EA7">
        <w:trPr>
          <w:trHeight w:val="268"/>
        </w:trPr>
        <w:tc>
          <w:tcPr>
            <w:tcW w:w="791" w:type="dxa"/>
          </w:tcPr>
          <w:p w:rsidR="00081F2C" w:rsidRPr="00916994" w:rsidRDefault="00081F2C" w:rsidP="00916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081F2C" w:rsidRPr="00916994" w:rsidRDefault="00806446" w:rsidP="009169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94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679" w:type="dxa"/>
          </w:tcPr>
          <w:p w:rsidR="00081F2C" w:rsidRPr="00916994" w:rsidRDefault="00A11EA7" w:rsidP="009169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119.741.155,00</w:t>
            </w:r>
          </w:p>
        </w:tc>
        <w:tc>
          <w:tcPr>
            <w:tcW w:w="2312" w:type="dxa"/>
          </w:tcPr>
          <w:p w:rsidR="00081F2C" w:rsidRPr="00916994" w:rsidRDefault="003135EF" w:rsidP="00AE7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6.710.240,00</w:t>
            </w:r>
          </w:p>
        </w:tc>
        <w:tc>
          <w:tcPr>
            <w:tcW w:w="1992" w:type="dxa"/>
          </w:tcPr>
          <w:p w:rsidR="00081F2C" w:rsidRPr="00916994" w:rsidRDefault="003135EF" w:rsidP="00AE74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126.451.395,00</w:t>
            </w:r>
          </w:p>
        </w:tc>
      </w:tr>
    </w:tbl>
    <w:p w:rsidR="00A17709" w:rsidRPr="00916994" w:rsidRDefault="00A17709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4F0" w:rsidRPr="00916994" w:rsidRDefault="008454F0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7A8" w:rsidRPr="00916994" w:rsidRDefault="00A837A8" w:rsidP="00916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364" w:rsidRPr="00916994" w:rsidRDefault="003D2364" w:rsidP="0091699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:rsidR="002C7216" w:rsidRPr="00916994" w:rsidRDefault="002C7216" w:rsidP="00916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446" w:rsidRPr="00916994" w:rsidRDefault="0080644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Grad:</w:t>
      </w:r>
    </w:p>
    <w:p w:rsidR="00071F8E" w:rsidRDefault="00B821E2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 P</w:t>
      </w:r>
      <w:r w:rsidR="00E33695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AE7463">
        <w:rPr>
          <w:rFonts w:ascii="Times New Roman" w:hAnsi="Times New Roman" w:cs="Times New Roman"/>
          <w:sz w:val="24"/>
          <w:szCs w:val="24"/>
        </w:rPr>
        <w:t>1</w:t>
      </w:r>
      <w:r w:rsidR="00E41B1E">
        <w:rPr>
          <w:rFonts w:ascii="Times New Roman" w:hAnsi="Times New Roman" w:cs="Times New Roman"/>
          <w:sz w:val="24"/>
          <w:szCs w:val="24"/>
        </w:rPr>
        <w:t>14.558.535,00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071F8E" w:rsidRPr="00916994">
        <w:rPr>
          <w:rFonts w:ascii="Times New Roman" w:hAnsi="Times New Roman" w:cs="Times New Roman"/>
          <w:sz w:val="24"/>
          <w:szCs w:val="24"/>
        </w:rPr>
        <w:t>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="00C61460" w:rsidRPr="00916994">
        <w:rPr>
          <w:rFonts w:ascii="Times New Roman" w:hAnsi="Times New Roman" w:cs="Times New Roman"/>
          <w:sz w:val="24"/>
          <w:szCs w:val="24"/>
        </w:rPr>
        <w:t>. Ovim I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zmjena i dopunama </w:t>
      </w:r>
      <w:r w:rsidR="00AE7463">
        <w:rPr>
          <w:rFonts w:ascii="Times New Roman" w:hAnsi="Times New Roman" w:cs="Times New Roman"/>
          <w:sz w:val="24"/>
          <w:szCs w:val="24"/>
        </w:rPr>
        <w:t>povećavaju</w:t>
      </w:r>
      <w:r w:rsidR="00C61460" w:rsidRPr="00916994">
        <w:rPr>
          <w:rFonts w:ascii="Times New Roman" w:hAnsi="Times New Roman" w:cs="Times New Roman"/>
          <w:sz w:val="24"/>
          <w:szCs w:val="24"/>
        </w:rPr>
        <w:t xml:space="preserve"> se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3135EF">
        <w:rPr>
          <w:rFonts w:ascii="Times New Roman" w:hAnsi="Times New Roman" w:cs="Times New Roman"/>
          <w:sz w:val="24"/>
          <w:szCs w:val="24"/>
        </w:rPr>
        <w:t>6.710.240</w:t>
      </w:r>
      <w:r w:rsidR="00AE7463">
        <w:rPr>
          <w:rFonts w:ascii="Times New Roman" w:hAnsi="Times New Roman" w:cs="Times New Roman"/>
          <w:sz w:val="24"/>
          <w:szCs w:val="24"/>
        </w:rPr>
        <w:t>,00</w:t>
      </w:r>
      <w:r w:rsidR="00617DE8"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="00071F8E" w:rsidRPr="00916994">
        <w:rPr>
          <w:rFonts w:ascii="Times New Roman" w:hAnsi="Times New Roman" w:cs="Times New Roman"/>
          <w:sz w:val="24"/>
          <w:szCs w:val="24"/>
        </w:rPr>
        <w:t xml:space="preserve"> i iznose </w:t>
      </w:r>
      <w:r w:rsidR="0014318D">
        <w:rPr>
          <w:rFonts w:ascii="Times New Roman" w:hAnsi="Times New Roman" w:cs="Times New Roman"/>
          <w:sz w:val="24"/>
          <w:szCs w:val="24"/>
        </w:rPr>
        <w:t>121.268.775</w:t>
      </w:r>
      <w:r w:rsidR="00AE7463">
        <w:rPr>
          <w:rFonts w:ascii="Times New Roman" w:hAnsi="Times New Roman" w:cs="Times New Roman"/>
          <w:sz w:val="24"/>
          <w:szCs w:val="24"/>
        </w:rPr>
        <w:t>,00</w:t>
      </w:r>
      <w:r w:rsidR="00617DE8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7A27DA" w:rsidRPr="00916994">
        <w:rPr>
          <w:rFonts w:ascii="Times New Roman" w:hAnsi="Times New Roman" w:cs="Times New Roman"/>
          <w:sz w:val="24"/>
          <w:szCs w:val="24"/>
        </w:rPr>
        <w:t>kn.</w:t>
      </w:r>
    </w:p>
    <w:p w:rsidR="0014318D" w:rsidRPr="00916994" w:rsidRDefault="0014318D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proračunskih korisnika planirani su u iznosu od 5.182.620,00 kn te su ostali nepromijenjeni. Ukupni prihodi proračuna grada Otočca i proračunskih korisnika ovim Izmjenama iznose 126.451.395,00 kn.</w:t>
      </w:r>
    </w:p>
    <w:p w:rsidR="00FB114F" w:rsidRPr="00916994" w:rsidRDefault="00081F2C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AE7463">
        <w:rPr>
          <w:rFonts w:ascii="Times New Roman" w:hAnsi="Times New Roman" w:cs="Times New Roman"/>
          <w:sz w:val="24"/>
          <w:szCs w:val="24"/>
        </w:rPr>
        <w:t xml:space="preserve">Povećava se pozicija Poreza i prireza na dohodak za </w:t>
      </w:r>
      <w:r w:rsidR="003135EF">
        <w:rPr>
          <w:rFonts w:ascii="Times New Roman" w:hAnsi="Times New Roman" w:cs="Times New Roman"/>
          <w:sz w:val="24"/>
          <w:szCs w:val="24"/>
        </w:rPr>
        <w:t>1.400.240</w:t>
      </w:r>
      <w:r w:rsidR="00AE7463">
        <w:rPr>
          <w:rFonts w:ascii="Times New Roman" w:hAnsi="Times New Roman" w:cs="Times New Roman"/>
          <w:sz w:val="24"/>
          <w:szCs w:val="24"/>
        </w:rPr>
        <w:t xml:space="preserve">,00 kn, prihod od poreza </w:t>
      </w:r>
      <w:r w:rsidR="0014318D">
        <w:rPr>
          <w:rFonts w:ascii="Times New Roman" w:hAnsi="Times New Roman" w:cs="Times New Roman"/>
          <w:sz w:val="24"/>
          <w:szCs w:val="24"/>
        </w:rPr>
        <w:t>na nekretnine za 500.000,00 kn,</w:t>
      </w:r>
      <w:r w:rsidR="00AE7463">
        <w:rPr>
          <w:rFonts w:ascii="Times New Roman" w:hAnsi="Times New Roman" w:cs="Times New Roman"/>
          <w:sz w:val="24"/>
          <w:szCs w:val="24"/>
        </w:rPr>
        <w:t xml:space="preserve"> prihod od </w:t>
      </w:r>
      <w:r w:rsidR="003135EF">
        <w:rPr>
          <w:rFonts w:ascii="Times New Roman" w:hAnsi="Times New Roman" w:cs="Times New Roman"/>
          <w:sz w:val="24"/>
          <w:szCs w:val="24"/>
        </w:rPr>
        <w:t xml:space="preserve">komunalne naknade za 24.000,00 kn, prihod od </w:t>
      </w:r>
      <w:r w:rsidR="00AE7463">
        <w:rPr>
          <w:rFonts w:ascii="Times New Roman" w:hAnsi="Times New Roman" w:cs="Times New Roman"/>
          <w:sz w:val="24"/>
          <w:szCs w:val="24"/>
        </w:rPr>
        <w:t xml:space="preserve">komunalnog doprinosa za </w:t>
      </w:r>
      <w:r w:rsidR="003135EF">
        <w:rPr>
          <w:rFonts w:ascii="Times New Roman" w:hAnsi="Times New Roman" w:cs="Times New Roman"/>
          <w:sz w:val="24"/>
          <w:szCs w:val="24"/>
        </w:rPr>
        <w:t xml:space="preserve">230.000,00 kn, </w:t>
      </w:r>
      <w:r w:rsidR="00AE7463">
        <w:rPr>
          <w:rFonts w:ascii="Times New Roman" w:hAnsi="Times New Roman" w:cs="Times New Roman"/>
          <w:sz w:val="24"/>
          <w:szCs w:val="24"/>
        </w:rPr>
        <w:t xml:space="preserve">prihod od iznajmljivanja </w:t>
      </w:r>
      <w:r w:rsidR="003135EF">
        <w:rPr>
          <w:rFonts w:ascii="Times New Roman" w:hAnsi="Times New Roman" w:cs="Times New Roman"/>
          <w:sz w:val="24"/>
          <w:szCs w:val="24"/>
        </w:rPr>
        <w:t>i zakupa kuglane za 6.000,00 kn te prihod od FZOIEU za nabavu komunalne opreme u iznosu od 800.000,00 kn.</w:t>
      </w:r>
    </w:p>
    <w:p w:rsidR="00305A36" w:rsidRPr="00AE7463" w:rsidRDefault="009A05AA" w:rsidP="00AE74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463">
        <w:rPr>
          <w:rFonts w:ascii="Times New Roman" w:hAnsi="Times New Roman" w:cs="Times New Roman"/>
          <w:sz w:val="24"/>
          <w:szCs w:val="24"/>
        </w:rPr>
        <w:t xml:space="preserve"> </w:t>
      </w:r>
      <w:r w:rsidR="00AE7463" w:rsidRPr="00AE7463">
        <w:rPr>
          <w:rFonts w:ascii="Times New Roman" w:hAnsi="Times New Roman" w:cs="Times New Roman"/>
          <w:b/>
          <w:sz w:val="24"/>
          <w:szCs w:val="24"/>
        </w:rPr>
        <w:t>Primici od kredita</w:t>
      </w:r>
      <w:r w:rsidR="00AE7463" w:rsidRPr="00AE7463">
        <w:rPr>
          <w:rFonts w:ascii="Times New Roman" w:hAnsi="Times New Roman" w:cs="Times New Roman"/>
          <w:sz w:val="24"/>
          <w:szCs w:val="24"/>
        </w:rPr>
        <w:t xml:space="preserve"> povećani su te iznose 10.250.000,00 kn, kredit se odnosi na </w:t>
      </w:r>
      <w:r w:rsidR="00AE7463">
        <w:rPr>
          <w:rFonts w:ascii="Times New Roman" w:hAnsi="Times New Roman" w:cs="Times New Roman"/>
          <w:sz w:val="24"/>
          <w:szCs w:val="24"/>
        </w:rPr>
        <w:t>izgradnju</w:t>
      </w:r>
      <w:r w:rsidR="00AE7463" w:rsidRPr="00AE7463">
        <w:rPr>
          <w:rFonts w:ascii="Times New Roman" w:hAnsi="Times New Roman" w:cs="Times New Roman"/>
          <w:sz w:val="24"/>
          <w:szCs w:val="24"/>
        </w:rPr>
        <w:t xml:space="preserve"> energetsk</w:t>
      </w:r>
      <w:r w:rsidR="00AE7463">
        <w:rPr>
          <w:rFonts w:ascii="Times New Roman" w:hAnsi="Times New Roman" w:cs="Times New Roman"/>
          <w:sz w:val="24"/>
          <w:szCs w:val="24"/>
        </w:rPr>
        <w:t xml:space="preserve">e </w:t>
      </w:r>
      <w:r w:rsidR="00AE7463" w:rsidRPr="00AE7463">
        <w:rPr>
          <w:rFonts w:ascii="Times New Roman" w:hAnsi="Times New Roman" w:cs="Times New Roman"/>
          <w:sz w:val="24"/>
          <w:szCs w:val="24"/>
        </w:rPr>
        <w:t>modernizacij</w:t>
      </w:r>
      <w:r w:rsidR="00AE7463">
        <w:rPr>
          <w:rFonts w:ascii="Times New Roman" w:hAnsi="Times New Roman" w:cs="Times New Roman"/>
          <w:sz w:val="24"/>
          <w:szCs w:val="24"/>
        </w:rPr>
        <w:t>e</w:t>
      </w:r>
      <w:r w:rsidR="00AE7463" w:rsidRPr="00AE7463">
        <w:rPr>
          <w:rFonts w:ascii="Times New Roman" w:hAnsi="Times New Roman" w:cs="Times New Roman"/>
          <w:sz w:val="24"/>
          <w:szCs w:val="24"/>
        </w:rPr>
        <w:t xml:space="preserve"> javne rasvjete na području Grada Otočca.</w:t>
      </w:r>
    </w:p>
    <w:p w:rsidR="002C7216" w:rsidRPr="00916994" w:rsidRDefault="002C721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5F6" w:rsidRPr="00916994" w:rsidRDefault="003274B2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Kod proračunskog </w:t>
      </w:r>
      <w:r w:rsidR="00573CF2" w:rsidRPr="00916994">
        <w:rPr>
          <w:rFonts w:ascii="Times New Roman" w:hAnsi="Times New Roman" w:cs="Times New Roman"/>
          <w:b/>
          <w:sz w:val="24"/>
          <w:szCs w:val="24"/>
        </w:rPr>
        <w:t xml:space="preserve">korisnika: Dječji vrtić </w:t>
      </w:r>
      <w:proofErr w:type="spellStart"/>
      <w:r w:rsidR="00573CF2" w:rsidRPr="00916994">
        <w:rPr>
          <w:rFonts w:ascii="Times New Roman" w:hAnsi="Times New Roman" w:cs="Times New Roman"/>
          <w:b/>
          <w:sz w:val="24"/>
          <w:szCs w:val="24"/>
        </w:rPr>
        <w:t>Ciciban</w:t>
      </w:r>
      <w:proofErr w:type="spellEnd"/>
      <w:r w:rsidR="00573CF2" w:rsidRPr="009169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6C18">
        <w:rPr>
          <w:rFonts w:ascii="Times New Roman" w:hAnsi="Times New Roman" w:cs="Times New Roman"/>
          <w:b/>
          <w:sz w:val="24"/>
          <w:szCs w:val="24"/>
        </w:rPr>
        <w:t xml:space="preserve">Gacko pučko otvoreno učilište, </w:t>
      </w:r>
      <w:r w:rsidR="00573CF2" w:rsidRPr="00916994">
        <w:rPr>
          <w:rFonts w:ascii="Times New Roman" w:hAnsi="Times New Roman" w:cs="Times New Roman"/>
          <w:b/>
          <w:sz w:val="24"/>
          <w:szCs w:val="24"/>
        </w:rPr>
        <w:t xml:space="preserve">Javna ustanova narodna knjižnica i Centar za pomoć u kući </w:t>
      </w:r>
      <w:r w:rsidR="00573CF2" w:rsidRPr="00916994">
        <w:rPr>
          <w:rFonts w:ascii="Times New Roman" w:hAnsi="Times New Roman" w:cs="Times New Roman"/>
          <w:sz w:val="24"/>
          <w:szCs w:val="24"/>
        </w:rPr>
        <w:t>planirani prihodi su ostali neprom</w:t>
      </w:r>
      <w:r w:rsidR="00416C18">
        <w:rPr>
          <w:rFonts w:ascii="Times New Roman" w:hAnsi="Times New Roman" w:cs="Times New Roman"/>
          <w:sz w:val="24"/>
          <w:szCs w:val="24"/>
        </w:rPr>
        <w:t>i</w:t>
      </w:r>
      <w:r w:rsidR="00573CF2" w:rsidRPr="00916994">
        <w:rPr>
          <w:rFonts w:ascii="Times New Roman" w:hAnsi="Times New Roman" w:cs="Times New Roman"/>
          <w:sz w:val="24"/>
          <w:szCs w:val="24"/>
        </w:rPr>
        <w:t>jenjeni.</w:t>
      </w:r>
    </w:p>
    <w:p w:rsidR="00DB05F6" w:rsidRPr="00916994" w:rsidRDefault="00DB05F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216" w:rsidRPr="00916994" w:rsidRDefault="002C721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C18" w:rsidRDefault="00416C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2364" w:rsidRDefault="003D2364" w:rsidP="0091699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lastRenderedPageBreak/>
        <w:t>RASHODI</w:t>
      </w:r>
    </w:p>
    <w:p w:rsidR="00916994" w:rsidRPr="00916994" w:rsidRDefault="00916994" w:rsidP="00916994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A11" w:rsidRPr="00916994" w:rsidRDefault="00D3374E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Predstavničko tijelo- Gradsko vijeće</w:t>
      </w:r>
    </w:p>
    <w:p w:rsidR="00081082" w:rsidRPr="00D3374E" w:rsidRDefault="002013E9" w:rsidP="00D337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74E">
        <w:rPr>
          <w:rFonts w:ascii="Times New Roman" w:hAnsi="Times New Roman" w:cs="Times New Roman"/>
          <w:sz w:val="24"/>
          <w:szCs w:val="24"/>
        </w:rPr>
        <w:t>U</w:t>
      </w:r>
      <w:r w:rsidR="00D3374E">
        <w:rPr>
          <w:rFonts w:ascii="Times New Roman" w:hAnsi="Times New Roman" w:cs="Times New Roman"/>
          <w:sz w:val="24"/>
          <w:szCs w:val="24"/>
        </w:rPr>
        <w:t xml:space="preserve"> razdjelu 001 Predstavničko tijelo</w:t>
      </w:r>
      <w:r w:rsidR="00D94A11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D94A11" w:rsidRPr="00D3374E">
        <w:rPr>
          <w:rFonts w:ascii="Times New Roman" w:hAnsi="Times New Roman" w:cs="Times New Roman"/>
          <w:sz w:val="24"/>
          <w:szCs w:val="24"/>
        </w:rPr>
        <w:t xml:space="preserve">za redovan rad </w:t>
      </w:r>
      <w:r w:rsidR="00D3374E" w:rsidRPr="00D3374E">
        <w:rPr>
          <w:rFonts w:ascii="Times New Roman" w:hAnsi="Times New Roman" w:cs="Times New Roman"/>
          <w:sz w:val="24"/>
          <w:szCs w:val="24"/>
        </w:rPr>
        <w:t xml:space="preserve"> u 2022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. </w:t>
      </w:r>
      <w:r w:rsidR="00D94A11" w:rsidRPr="00D3374E">
        <w:rPr>
          <w:rFonts w:ascii="Times New Roman" w:hAnsi="Times New Roman" w:cs="Times New Roman"/>
          <w:sz w:val="24"/>
          <w:szCs w:val="24"/>
        </w:rPr>
        <w:t>godini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D3374E" w:rsidRPr="00D3374E">
        <w:rPr>
          <w:rFonts w:ascii="Times New Roman" w:hAnsi="Times New Roman" w:cs="Times New Roman"/>
          <w:sz w:val="24"/>
          <w:szCs w:val="24"/>
        </w:rPr>
        <w:t>945.000,00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 </w:t>
      </w:r>
      <w:r w:rsidR="00F433B5" w:rsidRPr="00D3374E">
        <w:rPr>
          <w:rFonts w:ascii="Times New Roman" w:hAnsi="Times New Roman" w:cs="Times New Roman"/>
          <w:sz w:val="24"/>
          <w:szCs w:val="24"/>
        </w:rPr>
        <w:t>k</w:t>
      </w:r>
      <w:r w:rsidR="0008564E" w:rsidRPr="00D3374E">
        <w:rPr>
          <w:rFonts w:ascii="Times New Roman" w:hAnsi="Times New Roman" w:cs="Times New Roman"/>
          <w:sz w:val="24"/>
          <w:szCs w:val="24"/>
        </w:rPr>
        <w:t>n</w:t>
      </w:r>
      <w:r w:rsidR="00D3374E" w:rsidRPr="00D3374E">
        <w:rPr>
          <w:rFonts w:ascii="Times New Roman" w:hAnsi="Times New Roman" w:cs="Times New Roman"/>
          <w:sz w:val="24"/>
          <w:szCs w:val="24"/>
        </w:rPr>
        <w:t>.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 Ovim I</w:t>
      </w:r>
      <w:r w:rsidR="003274B2" w:rsidRPr="00D3374E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 w:rsidR="00262200" w:rsidRPr="00D3374E">
        <w:rPr>
          <w:rFonts w:ascii="Times New Roman" w:hAnsi="Times New Roman" w:cs="Times New Roman"/>
          <w:sz w:val="24"/>
          <w:szCs w:val="24"/>
        </w:rPr>
        <w:t>P</w:t>
      </w:r>
      <w:r w:rsidR="00F433B5" w:rsidRPr="00D3374E">
        <w:rPr>
          <w:rFonts w:ascii="Times New Roman" w:hAnsi="Times New Roman" w:cs="Times New Roman"/>
          <w:sz w:val="24"/>
          <w:szCs w:val="24"/>
        </w:rPr>
        <w:t xml:space="preserve">roračuna Grada Otočca </w:t>
      </w:r>
      <w:r w:rsidR="003135EF">
        <w:rPr>
          <w:rFonts w:ascii="Times New Roman" w:hAnsi="Times New Roman" w:cs="Times New Roman"/>
          <w:sz w:val="24"/>
          <w:szCs w:val="24"/>
        </w:rPr>
        <w:t>za 2022</w:t>
      </w:r>
      <w:r w:rsidR="000F3902" w:rsidRPr="00D3374E">
        <w:rPr>
          <w:rFonts w:ascii="Times New Roman" w:hAnsi="Times New Roman" w:cs="Times New Roman"/>
          <w:sz w:val="24"/>
          <w:szCs w:val="24"/>
        </w:rPr>
        <w:t xml:space="preserve">. godinu </w:t>
      </w:r>
      <w:r w:rsidR="003135EF">
        <w:rPr>
          <w:rFonts w:ascii="Times New Roman" w:hAnsi="Times New Roman" w:cs="Times New Roman"/>
          <w:sz w:val="24"/>
          <w:szCs w:val="24"/>
        </w:rPr>
        <w:t>rashodi se povećavaju za 200.000,00 kn za kapitalni projekt Izgradnja Biste Dr. Franje Tuđmana.</w:t>
      </w:r>
    </w:p>
    <w:p w:rsidR="00D94A11" w:rsidRPr="00916994" w:rsidRDefault="00D94A11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4A11" w:rsidRPr="00916994" w:rsidRDefault="00D3374E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Izvršno tijelo- Gradonačelnik</w:t>
      </w:r>
    </w:p>
    <w:p w:rsidR="00D94A11" w:rsidRPr="00916994" w:rsidRDefault="002013E9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U</w:t>
      </w:r>
      <w:r w:rsidR="00B86E81" w:rsidRPr="00916994">
        <w:rPr>
          <w:rFonts w:ascii="Times New Roman" w:hAnsi="Times New Roman" w:cs="Times New Roman"/>
          <w:b/>
          <w:sz w:val="24"/>
          <w:szCs w:val="24"/>
        </w:rPr>
        <w:t xml:space="preserve"> razdjelu 002 </w:t>
      </w:r>
      <w:r w:rsidR="00D3374E">
        <w:rPr>
          <w:rFonts w:ascii="Times New Roman" w:hAnsi="Times New Roman" w:cs="Times New Roman"/>
          <w:b/>
          <w:sz w:val="24"/>
          <w:szCs w:val="24"/>
        </w:rPr>
        <w:t>Izvršno tijelo- Gradonačelnik</w:t>
      </w:r>
      <w:r w:rsidR="00F218BB" w:rsidRPr="00916994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D3374E">
        <w:rPr>
          <w:rFonts w:ascii="Times New Roman" w:hAnsi="Times New Roman" w:cs="Times New Roman"/>
          <w:b/>
          <w:sz w:val="24"/>
          <w:szCs w:val="24"/>
        </w:rPr>
        <w:t>2022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. godinu planiran je iznos od </w:t>
      </w:r>
      <w:r w:rsidR="0007536E">
        <w:rPr>
          <w:rFonts w:ascii="Times New Roman" w:hAnsi="Times New Roman" w:cs="Times New Roman"/>
          <w:b/>
          <w:sz w:val="24"/>
          <w:szCs w:val="24"/>
        </w:rPr>
        <w:t>9.519.945</w:t>
      </w:r>
      <w:r w:rsidR="00D3374E">
        <w:rPr>
          <w:rFonts w:ascii="Times New Roman" w:hAnsi="Times New Roman" w:cs="Times New Roman"/>
          <w:b/>
          <w:sz w:val="24"/>
          <w:szCs w:val="24"/>
        </w:rPr>
        <w:t>,00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8564E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, ovim 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>I</w:t>
      </w:r>
      <w:r w:rsidR="007A3CEB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D3374E">
        <w:rPr>
          <w:rFonts w:ascii="Times New Roman" w:hAnsi="Times New Roman" w:cs="Times New Roman"/>
          <w:b/>
          <w:sz w:val="24"/>
          <w:szCs w:val="24"/>
        </w:rPr>
        <w:t xml:space="preserve"> za 2022</w:t>
      </w:r>
      <w:r w:rsidR="00394D0C">
        <w:rPr>
          <w:rFonts w:ascii="Times New Roman" w:hAnsi="Times New Roman" w:cs="Times New Roman"/>
          <w:b/>
          <w:sz w:val="24"/>
          <w:szCs w:val="24"/>
        </w:rPr>
        <w:t>. godinu</w:t>
      </w:r>
      <w:r w:rsidR="007A3CEB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planira se </w:t>
      </w:r>
      <w:r w:rsidR="00690209" w:rsidRPr="00916994">
        <w:rPr>
          <w:rFonts w:ascii="Times New Roman" w:hAnsi="Times New Roman" w:cs="Times New Roman"/>
          <w:b/>
          <w:sz w:val="24"/>
          <w:szCs w:val="24"/>
        </w:rPr>
        <w:t>smanjenje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07536E">
        <w:rPr>
          <w:rFonts w:ascii="Times New Roman" w:hAnsi="Times New Roman" w:cs="Times New Roman"/>
          <w:b/>
          <w:sz w:val="24"/>
          <w:szCs w:val="24"/>
        </w:rPr>
        <w:t>4.517.</w:t>
      </w:r>
      <w:r w:rsidR="003135EF">
        <w:rPr>
          <w:rFonts w:ascii="Times New Roman" w:hAnsi="Times New Roman" w:cs="Times New Roman"/>
          <w:b/>
          <w:sz w:val="24"/>
          <w:szCs w:val="24"/>
        </w:rPr>
        <w:t>571,36</w:t>
      </w:r>
      <w:r w:rsidR="0007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>k</w:t>
      </w:r>
      <w:r w:rsidR="0008564E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BB7CEE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 xml:space="preserve">tako da je novi planirani iznos </w:t>
      </w:r>
      <w:r w:rsidR="0007536E">
        <w:rPr>
          <w:rFonts w:ascii="Times New Roman" w:hAnsi="Times New Roman" w:cs="Times New Roman"/>
          <w:b/>
          <w:sz w:val="24"/>
          <w:szCs w:val="24"/>
        </w:rPr>
        <w:t>5.002.</w:t>
      </w:r>
      <w:r w:rsidR="003135EF">
        <w:rPr>
          <w:rFonts w:ascii="Times New Roman" w:hAnsi="Times New Roman" w:cs="Times New Roman"/>
          <w:b/>
          <w:sz w:val="24"/>
          <w:szCs w:val="24"/>
        </w:rPr>
        <w:t>373,64</w:t>
      </w:r>
      <w:r w:rsidR="00075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74E">
        <w:rPr>
          <w:rFonts w:ascii="Times New Roman" w:hAnsi="Times New Roman" w:cs="Times New Roman"/>
          <w:b/>
          <w:sz w:val="24"/>
          <w:szCs w:val="24"/>
        </w:rPr>
        <w:t>kn</w:t>
      </w:r>
      <w:r w:rsidR="00D94A11" w:rsidRPr="00916994">
        <w:rPr>
          <w:rFonts w:ascii="Times New Roman" w:hAnsi="Times New Roman" w:cs="Times New Roman"/>
          <w:b/>
          <w:sz w:val="24"/>
          <w:szCs w:val="24"/>
        </w:rPr>
        <w:t>.</w:t>
      </w:r>
    </w:p>
    <w:p w:rsidR="005A3953" w:rsidRPr="00916994" w:rsidRDefault="005A3953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69D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Glava društvene djelatnosti te socijalna skrb </w:t>
      </w:r>
      <w:r w:rsidRPr="0016569D">
        <w:rPr>
          <w:rFonts w:ascii="Times New Roman" w:hAnsi="Times New Roman" w:cs="Times New Roman"/>
          <w:sz w:val="24"/>
          <w:szCs w:val="24"/>
        </w:rPr>
        <w:t xml:space="preserve">ovim Izmjenama i dopunama iznosi su svedeni na razinu realizacije te preostali dio je unesen pod Jedinstveni upravni odjel. </w:t>
      </w:r>
    </w:p>
    <w:p w:rsidR="0016569D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Proračunski korisnici </w:t>
      </w:r>
      <w:r w:rsidRPr="0016569D">
        <w:rPr>
          <w:rFonts w:ascii="Times New Roman" w:hAnsi="Times New Roman" w:cs="Times New Roman"/>
          <w:sz w:val="24"/>
          <w:szCs w:val="24"/>
        </w:rPr>
        <w:t>su također razrađeni u Jedinstvenom upravnom odjelu.</w:t>
      </w:r>
    </w:p>
    <w:p w:rsidR="0016569D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3E9" w:rsidRPr="00916994" w:rsidRDefault="0016569D" w:rsidP="009169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4CEF" w:rsidRPr="00916994" w:rsidRDefault="00916994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Tajništvo</w:t>
      </w:r>
      <w:r w:rsidR="00FC4CEF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CEF" w:rsidRPr="00A04EC0" w:rsidRDefault="00A04EC0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B753C">
        <w:rPr>
          <w:rFonts w:ascii="Times New Roman" w:hAnsi="Times New Roman" w:cs="Times New Roman"/>
          <w:sz w:val="24"/>
          <w:szCs w:val="24"/>
        </w:rPr>
        <w:t xml:space="preserve">razdjelu </w:t>
      </w:r>
      <w:r w:rsidR="00FC4CEF" w:rsidRPr="00A04EC0">
        <w:rPr>
          <w:rFonts w:ascii="Times New Roman" w:hAnsi="Times New Roman" w:cs="Times New Roman"/>
          <w:sz w:val="24"/>
          <w:szCs w:val="24"/>
        </w:rPr>
        <w:t>0</w:t>
      </w:r>
      <w:r w:rsidR="00BB482F" w:rsidRPr="00A04EC0">
        <w:rPr>
          <w:rFonts w:ascii="Times New Roman" w:hAnsi="Times New Roman" w:cs="Times New Roman"/>
          <w:sz w:val="24"/>
          <w:szCs w:val="24"/>
        </w:rPr>
        <w:t>03</w:t>
      </w:r>
      <w:r w:rsidR="00FC4CEF" w:rsidRPr="00A04E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Tajništvo </w:t>
      </w:r>
      <w:r w:rsidRPr="00A04EC0">
        <w:rPr>
          <w:rFonts w:ascii="Times New Roman" w:hAnsi="Times New Roman" w:cs="Times New Roman"/>
          <w:sz w:val="24"/>
          <w:szCs w:val="24"/>
        </w:rPr>
        <w:t>u 2022</w:t>
      </w:r>
      <w:r w:rsidR="00FC4CEF" w:rsidRPr="00A04EC0">
        <w:rPr>
          <w:rFonts w:ascii="Times New Roman" w:hAnsi="Times New Roman" w:cs="Times New Roman"/>
          <w:sz w:val="24"/>
          <w:szCs w:val="24"/>
        </w:rPr>
        <w:t xml:space="preserve">. godini planirano je </w:t>
      </w:r>
      <w:r w:rsidRPr="00A04EC0">
        <w:rPr>
          <w:rFonts w:ascii="Times New Roman" w:hAnsi="Times New Roman" w:cs="Times New Roman"/>
          <w:sz w:val="24"/>
          <w:szCs w:val="24"/>
        </w:rPr>
        <w:t>1.558.350,00</w:t>
      </w:r>
      <w:r w:rsidR="00FC4CEF" w:rsidRPr="00A04EC0">
        <w:rPr>
          <w:rFonts w:ascii="Times New Roman" w:hAnsi="Times New Roman" w:cs="Times New Roman"/>
          <w:sz w:val="24"/>
          <w:szCs w:val="24"/>
        </w:rPr>
        <w:t xml:space="preserve"> k</w:t>
      </w:r>
      <w:r w:rsidR="0059548D" w:rsidRPr="00A04EC0">
        <w:rPr>
          <w:rFonts w:ascii="Times New Roman" w:hAnsi="Times New Roman" w:cs="Times New Roman"/>
          <w:sz w:val="24"/>
          <w:szCs w:val="24"/>
        </w:rPr>
        <w:t>n</w:t>
      </w:r>
      <w:r w:rsidR="00CC6426" w:rsidRPr="00A04EC0">
        <w:rPr>
          <w:rFonts w:ascii="Times New Roman" w:hAnsi="Times New Roman" w:cs="Times New Roman"/>
          <w:sz w:val="24"/>
          <w:szCs w:val="24"/>
        </w:rPr>
        <w:t xml:space="preserve">, Ovim </w:t>
      </w:r>
      <w:r w:rsidR="0059548D" w:rsidRPr="00A04EC0">
        <w:rPr>
          <w:rFonts w:ascii="Times New Roman" w:hAnsi="Times New Roman" w:cs="Times New Roman"/>
          <w:sz w:val="24"/>
          <w:szCs w:val="24"/>
        </w:rPr>
        <w:t>I</w:t>
      </w:r>
      <w:r w:rsidR="007A3CEB" w:rsidRPr="00A04EC0">
        <w:rPr>
          <w:rFonts w:ascii="Times New Roman" w:hAnsi="Times New Roman" w:cs="Times New Roman"/>
          <w:sz w:val="24"/>
          <w:szCs w:val="24"/>
        </w:rPr>
        <w:t>. Izmjenama i dopunama P</w:t>
      </w:r>
      <w:r w:rsidR="00FC4CEF" w:rsidRPr="00A04EC0">
        <w:rPr>
          <w:rFonts w:ascii="Times New Roman" w:hAnsi="Times New Roman" w:cs="Times New Roman"/>
          <w:sz w:val="24"/>
          <w:szCs w:val="24"/>
        </w:rPr>
        <w:t>roračuna Grada Otočca</w:t>
      </w:r>
      <w:r w:rsidR="00DD013D" w:rsidRPr="00A04EC0">
        <w:rPr>
          <w:rFonts w:ascii="Times New Roman" w:hAnsi="Times New Roman" w:cs="Times New Roman"/>
          <w:sz w:val="24"/>
          <w:szCs w:val="24"/>
        </w:rPr>
        <w:t xml:space="preserve"> </w:t>
      </w:r>
      <w:r w:rsidRPr="00A04EC0">
        <w:rPr>
          <w:rFonts w:ascii="Times New Roman" w:hAnsi="Times New Roman" w:cs="Times New Roman"/>
          <w:sz w:val="24"/>
          <w:szCs w:val="24"/>
        </w:rPr>
        <w:t>za 2022.godinu plan je sveden na 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04EC0">
        <w:rPr>
          <w:rFonts w:ascii="Times New Roman" w:hAnsi="Times New Roman" w:cs="Times New Roman"/>
          <w:sz w:val="24"/>
          <w:szCs w:val="24"/>
        </w:rPr>
        <w:t>zinu realizacije te preostali dio je prenesen u Jedinstveni upravni odjel.</w:t>
      </w:r>
      <w:r w:rsidR="00564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426" w:rsidRPr="00916994" w:rsidRDefault="00CC6426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482F" w:rsidRPr="00916994" w:rsidRDefault="00916994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BB482F" w:rsidRPr="00916994" w:rsidRDefault="005A3953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U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razdjelu 004 Jedinstveni upravni odjel,  za redovan rad </w:t>
      </w:r>
      <w:r w:rsidR="0016569D">
        <w:rPr>
          <w:rFonts w:ascii="Times New Roman" w:hAnsi="Times New Roman" w:cs="Times New Roman"/>
          <w:b/>
          <w:sz w:val="24"/>
          <w:szCs w:val="24"/>
        </w:rPr>
        <w:t xml:space="preserve"> u 2022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. godini planirano je </w:t>
      </w:r>
      <w:r w:rsidR="003135EF">
        <w:rPr>
          <w:rFonts w:ascii="Times New Roman" w:hAnsi="Times New Roman" w:cs="Times New Roman"/>
          <w:b/>
          <w:sz w:val="24"/>
          <w:szCs w:val="24"/>
        </w:rPr>
        <w:t>107.717.860</w:t>
      </w:r>
      <w:r w:rsidR="0016569D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>k</w:t>
      </w:r>
      <w:r w:rsidR="000B5ED1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8627F0">
        <w:rPr>
          <w:rFonts w:ascii="Times New Roman" w:hAnsi="Times New Roman" w:cs="Times New Roman"/>
          <w:b/>
          <w:sz w:val="24"/>
          <w:szCs w:val="24"/>
        </w:rPr>
        <w:t>, Ovim I. I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zmjenama i dopunama </w:t>
      </w:r>
      <w:r w:rsidR="008627F0">
        <w:rPr>
          <w:rFonts w:ascii="Times New Roman" w:hAnsi="Times New Roman" w:cs="Times New Roman"/>
          <w:b/>
          <w:sz w:val="24"/>
          <w:szCs w:val="24"/>
        </w:rPr>
        <w:t>P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>roračuna Grada Otočca</w:t>
      </w:r>
      <w:r w:rsidR="00427335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16569D">
        <w:rPr>
          <w:rFonts w:ascii="Times New Roman" w:hAnsi="Times New Roman" w:cs="Times New Roman"/>
          <w:b/>
          <w:sz w:val="24"/>
          <w:szCs w:val="24"/>
        </w:rPr>
        <w:t>2</w:t>
      </w:r>
      <w:r w:rsidR="00427335">
        <w:rPr>
          <w:rFonts w:ascii="Times New Roman" w:hAnsi="Times New Roman" w:cs="Times New Roman"/>
          <w:b/>
          <w:sz w:val="24"/>
          <w:szCs w:val="24"/>
        </w:rPr>
        <w:t>. godinu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planira se </w:t>
      </w:r>
      <w:r w:rsidR="0016569D">
        <w:rPr>
          <w:rFonts w:ascii="Times New Roman" w:hAnsi="Times New Roman" w:cs="Times New Roman"/>
          <w:b/>
          <w:sz w:val="24"/>
          <w:szCs w:val="24"/>
        </w:rPr>
        <w:t>povećanj</w:t>
      </w:r>
      <w:r w:rsidR="00827897" w:rsidRPr="00916994">
        <w:rPr>
          <w:rFonts w:ascii="Times New Roman" w:hAnsi="Times New Roman" w:cs="Times New Roman"/>
          <w:b/>
          <w:sz w:val="24"/>
          <w:szCs w:val="24"/>
        </w:rPr>
        <w:t>e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3135EF">
        <w:rPr>
          <w:rFonts w:ascii="Times New Roman" w:hAnsi="Times New Roman" w:cs="Times New Roman"/>
          <w:b/>
          <w:sz w:val="24"/>
          <w:szCs w:val="24"/>
        </w:rPr>
        <w:t>12.510.031,90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B5ED1" w:rsidRPr="00916994">
        <w:rPr>
          <w:rFonts w:ascii="Times New Roman" w:hAnsi="Times New Roman" w:cs="Times New Roman"/>
          <w:b/>
          <w:sz w:val="24"/>
          <w:szCs w:val="24"/>
        </w:rPr>
        <w:t>n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tako da novi iznos iznosi  </w:t>
      </w:r>
      <w:r w:rsidR="003135EF">
        <w:rPr>
          <w:rFonts w:ascii="Times New Roman" w:hAnsi="Times New Roman" w:cs="Times New Roman"/>
          <w:b/>
          <w:sz w:val="24"/>
          <w:szCs w:val="24"/>
        </w:rPr>
        <w:t>120.227.891,90</w:t>
      </w:r>
      <w:r w:rsidR="00BB482F" w:rsidRPr="00916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D1" w:rsidRPr="00916994">
        <w:rPr>
          <w:rFonts w:ascii="Times New Roman" w:hAnsi="Times New Roman" w:cs="Times New Roman"/>
          <w:b/>
          <w:sz w:val="24"/>
          <w:szCs w:val="24"/>
        </w:rPr>
        <w:t>kn.</w:t>
      </w:r>
    </w:p>
    <w:p w:rsidR="0016569D" w:rsidRDefault="0016569D" w:rsidP="00234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se povećavanju zbog povećanja radova te zbog nove Odluke o ustrojstvu i djelokrugu Jedinstvenog upravnog odjela, gdje svi programi koji se planiraju realizirati a bili </w:t>
      </w:r>
      <w:r w:rsidR="001F7CAC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F7CAC">
        <w:rPr>
          <w:rFonts w:ascii="Times New Roman" w:hAnsi="Times New Roman" w:cs="Times New Roman"/>
          <w:sz w:val="24"/>
          <w:szCs w:val="24"/>
        </w:rPr>
        <w:t xml:space="preserve">stavni dio </w:t>
      </w:r>
      <w:r>
        <w:rPr>
          <w:rFonts w:ascii="Times New Roman" w:hAnsi="Times New Roman" w:cs="Times New Roman"/>
          <w:sz w:val="24"/>
          <w:szCs w:val="24"/>
        </w:rPr>
        <w:t>Ureda Gradonačelnika i Tajništva, te proračunski korisnici su uvršteni u Jedinstveni upravni odjel.</w:t>
      </w:r>
    </w:p>
    <w:p w:rsidR="002345B8" w:rsidRPr="00916994" w:rsidRDefault="002345B8" w:rsidP="002345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585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Lokalna samouprava, financije i računovodstvo</w:t>
      </w:r>
    </w:p>
    <w:p w:rsidR="002345B8" w:rsidRPr="002345B8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5B8">
        <w:rPr>
          <w:rFonts w:ascii="Times New Roman" w:hAnsi="Times New Roman" w:cs="Times New Roman"/>
          <w:sz w:val="24"/>
          <w:szCs w:val="24"/>
        </w:rPr>
        <w:t xml:space="preserve">Planirani su u iznosu 15.255.400,00 kn, ovim Izmjenama i dopunama povećavanju se za </w:t>
      </w:r>
      <w:r w:rsidR="001F7CAC">
        <w:rPr>
          <w:rFonts w:ascii="Times New Roman" w:hAnsi="Times New Roman" w:cs="Times New Roman"/>
          <w:sz w:val="24"/>
          <w:szCs w:val="24"/>
        </w:rPr>
        <w:t>1.499.224,39</w:t>
      </w:r>
      <w:r w:rsidRPr="002345B8">
        <w:rPr>
          <w:rFonts w:ascii="Times New Roman" w:hAnsi="Times New Roman" w:cs="Times New Roman"/>
          <w:sz w:val="24"/>
          <w:szCs w:val="24"/>
        </w:rPr>
        <w:t xml:space="preserve"> kn</w:t>
      </w:r>
      <w:r w:rsidR="001F7CAC">
        <w:rPr>
          <w:rFonts w:ascii="Times New Roman" w:hAnsi="Times New Roman" w:cs="Times New Roman"/>
          <w:sz w:val="24"/>
          <w:szCs w:val="24"/>
        </w:rPr>
        <w:t xml:space="preserve"> te iznose 16.754.624,39 kn</w:t>
      </w:r>
      <w:r w:rsidRPr="002345B8">
        <w:rPr>
          <w:rFonts w:ascii="Times New Roman" w:hAnsi="Times New Roman" w:cs="Times New Roman"/>
          <w:sz w:val="24"/>
          <w:szCs w:val="24"/>
        </w:rPr>
        <w:t xml:space="preserve">, a obuhvaćaju plaće i doprinose, održavanje zgrada u vlasništvu grada, održavanje opreme za redovnu djelatnost, rashode za usluge i materijal, nabava imovine, održavanje službenih automobila, otplatu kredita, javne radove, te tekuće i kapitalne projekte. </w:t>
      </w:r>
    </w:p>
    <w:p w:rsidR="002345B8" w:rsidRPr="00916994" w:rsidRDefault="002345B8" w:rsidP="00234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585" w:rsidRDefault="00B92585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Gospodarstvo malo i srednje poduzetništvo </w:t>
      </w:r>
      <w:r w:rsidRPr="00916994">
        <w:rPr>
          <w:rFonts w:ascii="Times New Roman" w:hAnsi="Times New Roman" w:cs="Times New Roman"/>
          <w:sz w:val="24"/>
          <w:szCs w:val="24"/>
        </w:rPr>
        <w:t>planir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ano je u iznosu od </w:t>
      </w:r>
      <w:r w:rsidR="00827897" w:rsidRPr="00916994">
        <w:rPr>
          <w:rFonts w:ascii="Times New Roman" w:hAnsi="Times New Roman" w:cs="Times New Roman"/>
          <w:sz w:val="24"/>
          <w:szCs w:val="24"/>
        </w:rPr>
        <w:t>2.</w:t>
      </w:r>
      <w:r w:rsidR="002345B8">
        <w:rPr>
          <w:rFonts w:ascii="Times New Roman" w:hAnsi="Times New Roman" w:cs="Times New Roman"/>
          <w:sz w:val="24"/>
          <w:szCs w:val="24"/>
        </w:rPr>
        <w:t>711.600</w:t>
      </w:r>
      <w:r w:rsidR="00827897" w:rsidRPr="00916994">
        <w:rPr>
          <w:rFonts w:ascii="Times New Roman" w:hAnsi="Times New Roman" w:cs="Times New Roman"/>
          <w:sz w:val="24"/>
          <w:szCs w:val="24"/>
        </w:rPr>
        <w:t>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kn</w:t>
      </w:r>
      <w:r w:rsidR="002345B8">
        <w:rPr>
          <w:rFonts w:ascii="Times New Roman" w:hAnsi="Times New Roman" w:cs="Times New Roman"/>
          <w:sz w:val="24"/>
          <w:szCs w:val="24"/>
        </w:rPr>
        <w:t xml:space="preserve">. Ovim Izmjenama </w:t>
      </w:r>
      <w:r w:rsidR="003135EF">
        <w:rPr>
          <w:rFonts w:ascii="Times New Roman" w:hAnsi="Times New Roman" w:cs="Times New Roman"/>
          <w:sz w:val="24"/>
          <w:szCs w:val="24"/>
        </w:rPr>
        <w:t xml:space="preserve">povećava se za 60.000,00 kn a odnosi se na povećanje sati intervencije za vatrogasce. </w:t>
      </w:r>
    </w:p>
    <w:p w:rsidR="002345B8" w:rsidRPr="00916994" w:rsidRDefault="002345B8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364" w:rsidRDefault="009B70D8" w:rsidP="00916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Građevin</w:t>
      </w:r>
      <w:r w:rsidR="00A62DE9" w:rsidRPr="00916994">
        <w:rPr>
          <w:rFonts w:ascii="Times New Roman" w:hAnsi="Times New Roman" w:cs="Times New Roman"/>
          <w:b/>
          <w:sz w:val="24"/>
          <w:szCs w:val="24"/>
        </w:rPr>
        <w:t>a</w:t>
      </w:r>
      <w:r w:rsidRPr="00916994">
        <w:rPr>
          <w:rFonts w:ascii="Times New Roman" w:hAnsi="Times New Roman" w:cs="Times New Roman"/>
          <w:b/>
          <w:sz w:val="24"/>
          <w:szCs w:val="24"/>
        </w:rPr>
        <w:t xml:space="preserve">rstvo i stambeno komunalni poslovi, </w:t>
      </w:r>
      <w:r w:rsidRPr="00916994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2345B8">
        <w:rPr>
          <w:rFonts w:ascii="Times New Roman" w:hAnsi="Times New Roman" w:cs="Times New Roman"/>
          <w:sz w:val="24"/>
          <w:szCs w:val="24"/>
        </w:rPr>
        <w:t>62.515.240,00</w:t>
      </w:r>
      <w:r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A62DE9" w:rsidRPr="00916994">
        <w:rPr>
          <w:rFonts w:ascii="Times New Roman" w:hAnsi="Times New Roman" w:cs="Times New Roman"/>
          <w:sz w:val="24"/>
          <w:szCs w:val="24"/>
        </w:rPr>
        <w:t xml:space="preserve"> predlaže se </w:t>
      </w:r>
      <w:r w:rsidR="002345B8">
        <w:rPr>
          <w:rFonts w:ascii="Times New Roman" w:hAnsi="Times New Roman" w:cs="Times New Roman"/>
          <w:sz w:val="24"/>
          <w:szCs w:val="24"/>
        </w:rPr>
        <w:t xml:space="preserve">povećanje za </w:t>
      </w:r>
      <w:r w:rsidR="003135EF">
        <w:rPr>
          <w:rFonts w:ascii="Times New Roman" w:hAnsi="Times New Roman" w:cs="Times New Roman"/>
          <w:sz w:val="24"/>
          <w:szCs w:val="24"/>
        </w:rPr>
        <w:t>4.254.000,00</w:t>
      </w:r>
      <w:r w:rsidR="00A62DE9"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="00344C31" w:rsidRPr="00916994">
        <w:rPr>
          <w:rFonts w:ascii="Times New Roman" w:hAnsi="Times New Roman" w:cs="Times New Roman"/>
          <w:sz w:val="24"/>
          <w:szCs w:val="24"/>
        </w:rPr>
        <w:t xml:space="preserve">. Novi predloženi iznos </w:t>
      </w:r>
      <w:r w:rsidR="00B92585" w:rsidRPr="00916994">
        <w:rPr>
          <w:rFonts w:ascii="Times New Roman" w:hAnsi="Times New Roman" w:cs="Times New Roman"/>
          <w:sz w:val="24"/>
          <w:szCs w:val="24"/>
        </w:rPr>
        <w:t xml:space="preserve">za izmjene proračuna </w:t>
      </w:r>
      <w:r w:rsidR="00344C31" w:rsidRPr="00916994">
        <w:rPr>
          <w:rFonts w:ascii="Times New Roman" w:hAnsi="Times New Roman" w:cs="Times New Roman"/>
          <w:sz w:val="24"/>
          <w:szCs w:val="24"/>
        </w:rPr>
        <w:t xml:space="preserve">je </w:t>
      </w:r>
      <w:r w:rsidR="003135EF">
        <w:rPr>
          <w:rFonts w:ascii="Times New Roman" w:hAnsi="Times New Roman" w:cs="Times New Roman"/>
          <w:sz w:val="24"/>
          <w:szCs w:val="24"/>
        </w:rPr>
        <w:t>66.769.240,00</w:t>
      </w:r>
      <w:r w:rsidR="007A27DA" w:rsidRPr="00916994">
        <w:rPr>
          <w:rFonts w:ascii="Times New Roman" w:hAnsi="Times New Roman" w:cs="Times New Roman"/>
          <w:sz w:val="24"/>
          <w:szCs w:val="24"/>
        </w:rPr>
        <w:t xml:space="preserve"> kn</w:t>
      </w:r>
      <w:r w:rsidR="002345B8">
        <w:rPr>
          <w:rFonts w:ascii="Times New Roman" w:hAnsi="Times New Roman" w:cs="Times New Roman"/>
          <w:sz w:val="24"/>
          <w:szCs w:val="24"/>
        </w:rPr>
        <w:t>, a odnosi se na povećanje izgradnje energetske modernizacije javne rasvjete na području Grada Otočca</w:t>
      </w:r>
      <w:r w:rsidR="00E8784B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="002345B8">
        <w:rPr>
          <w:rFonts w:ascii="Times New Roman" w:hAnsi="Times New Roman" w:cs="Times New Roman"/>
          <w:sz w:val="24"/>
          <w:szCs w:val="24"/>
        </w:rPr>
        <w:t>.</w:t>
      </w:r>
      <w:r w:rsidR="00827897" w:rsidRPr="00916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5B8" w:rsidRPr="00916994" w:rsidRDefault="002345B8" w:rsidP="00916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DE9" w:rsidRPr="00916994" w:rsidRDefault="00A62DE9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Prostorno uređenje i zaštita okoliša, </w:t>
      </w:r>
      <w:r w:rsidRPr="00916994">
        <w:rPr>
          <w:rFonts w:ascii="Times New Roman" w:hAnsi="Times New Roman" w:cs="Times New Roman"/>
          <w:sz w:val="24"/>
          <w:szCs w:val="24"/>
        </w:rPr>
        <w:t xml:space="preserve">planirani iznos </w:t>
      </w:r>
      <w:r w:rsidR="00E8784B">
        <w:rPr>
          <w:rFonts w:ascii="Times New Roman" w:hAnsi="Times New Roman" w:cs="Times New Roman"/>
          <w:sz w:val="24"/>
          <w:szCs w:val="24"/>
        </w:rPr>
        <w:t>11.475.000,00</w:t>
      </w:r>
      <w:r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 xml:space="preserve">povećava se za </w:t>
      </w:r>
      <w:r w:rsidR="003135EF">
        <w:rPr>
          <w:rFonts w:ascii="Times New Roman" w:hAnsi="Times New Roman" w:cs="Times New Roman"/>
          <w:sz w:val="24"/>
          <w:szCs w:val="24"/>
        </w:rPr>
        <w:t>4.805.000</w:t>
      </w:r>
      <w:r w:rsidR="00E8784B">
        <w:rPr>
          <w:rFonts w:ascii="Times New Roman" w:hAnsi="Times New Roman" w:cs="Times New Roman"/>
          <w:sz w:val="24"/>
          <w:szCs w:val="24"/>
        </w:rPr>
        <w:t>,00</w:t>
      </w:r>
      <w:r w:rsidR="00B92585"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Pr="00916994">
        <w:rPr>
          <w:rFonts w:ascii="Times New Roman" w:hAnsi="Times New Roman" w:cs="Times New Roman"/>
          <w:sz w:val="24"/>
          <w:szCs w:val="24"/>
        </w:rPr>
        <w:t>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>. Novi planirani</w:t>
      </w:r>
      <w:r w:rsidR="001F7CAC">
        <w:rPr>
          <w:rFonts w:ascii="Times New Roman" w:hAnsi="Times New Roman" w:cs="Times New Roman"/>
          <w:sz w:val="24"/>
          <w:szCs w:val="24"/>
        </w:rPr>
        <w:t xml:space="preserve"> iznos je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715170">
        <w:rPr>
          <w:rFonts w:ascii="Times New Roman" w:hAnsi="Times New Roman" w:cs="Times New Roman"/>
          <w:sz w:val="24"/>
          <w:szCs w:val="24"/>
        </w:rPr>
        <w:t>16.280</w:t>
      </w:r>
      <w:r w:rsidR="00E8784B">
        <w:rPr>
          <w:rFonts w:ascii="Times New Roman" w:hAnsi="Times New Roman" w:cs="Times New Roman"/>
          <w:sz w:val="24"/>
          <w:szCs w:val="24"/>
        </w:rPr>
        <w:t>.000,00</w:t>
      </w:r>
      <w:r w:rsidRPr="00916994">
        <w:rPr>
          <w:rFonts w:ascii="Times New Roman" w:hAnsi="Times New Roman" w:cs="Times New Roman"/>
          <w:sz w:val="24"/>
          <w:szCs w:val="24"/>
        </w:rPr>
        <w:t xml:space="preserve"> k</w:t>
      </w:r>
      <w:r w:rsidR="007A27DA" w:rsidRPr="00916994">
        <w:rPr>
          <w:rFonts w:ascii="Times New Roman" w:hAnsi="Times New Roman" w:cs="Times New Roman"/>
          <w:sz w:val="24"/>
          <w:szCs w:val="24"/>
        </w:rPr>
        <w:t>n</w:t>
      </w:r>
      <w:r w:rsidRPr="00916994">
        <w:rPr>
          <w:rFonts w:ascii="Times New Roman" w:hAnsi="Times New Roman" w:cs="Times New Roman"/>
          <w:sz w:val="24"/>
          <w:szCs w:val="24"/>
        </w:rPr>
        <w:t>.</w:t>
      </w:r>
      <w:r w:rsidR="00E8784B">
        <w:rPr>
          <w:rFonts w:ascii="Times New Roman" w:hAnsi="Times New Roman" w:cs="Times New Roman"/>
          <w:sz w:val="24"/>
          <w:szCs w:val="24"/>
        </w:rPr>
        <w:t xml:space="preserve"> Razlog povećanja je izgradnja objekta za zbrinjavanje napuštenih životinja.</w:t>
      </w:r>
    </w:p>
    <w:p w:rsidR="00827897" w:rsidRPr="00E8784B" w:rsidRDefault="00827897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6CE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Društvene djelatnosti, kultura i sport</w:t>
      </w:r>
      <w:r w:rsidRPr="00E8784B">
        <w:rPr>
          <w:rFonts w:ascii="Times New Roman" w:hAnsi="Times New Roman" w:cs="Times New Roman"/>
          <w:sz w:val="24"/>
          <w:szCs w:val="24"/>
        </w:rPr>
        <w:t xml:space="preserve"> ovim izmjenama planiraju se u iznosu od </w:t>
      </w:r>
      <w:r w:rsidR="0071097A">
        <w:rPr>
          <w:rFonts w:ascii="Times New Roman" w:hAnsi="Times New Roman" w:cs="Times New Roman"/>
          <w:sz w:val="24"/>
          <w:szCs w:val="24"/>
        </w:rPr>
        <w:t>1.979.763,04</w:t>
      </w:r>
      <w:r w:rsidRPr="00E8784B">
        <w:rPr>
          <w:rFonts w:ascii="Times New Roman" w:hAnsi="Times New Roman" w:cs="Times New Roman"/>
          <w:sz w:val="24"/>
          <w:szCs w:val="24"/>
        </w:rPr>
        <w:t xml:space="preserve"> kn.</w:t>
      </w:r>
      <w:r>
        <w:rPr>
          <w:rFonts w:ascii="Times New Roman" w:hAnsi="Times New Roman" w:cs="Times New Roman"/>
          <w:sz w:val="24"/>
          <w:szCs w:val="24"/>
        </w:rPr>
        <w:t xml:space="preserve"> To je prvenstveno razlika realiziranog iznosa koji je novi dio Jedinstvenog upravnog odjela prenesen iz ureda Gradonačelnika, a obuhvaća financiranje sporta te udruga u kulturi.</w:t>
      </w:r>
    </w:p>
    <w:p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Proračunski korisnici su razvrstani :</w:t>
      </w:r>
    </w:p>
    <w:p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u kulturi</w:t>
      </w:r>
      <w:r>
        <w:rPr>
          <w:rFonts w:ascii="Times New Roman" w:hAnsi="Times New Roman" w:cs="Times New Roman"/>
          <w:sz w:val="24"/>
          <w:szCs w:val="24"/>
        </w:rPr>
        <w:t xml:space="preserve">: Gacko pučko otvoreno učilište i Javna ustanova narodna knjižnica. </w:t>
      </w:r>
    </w:p>
    <w:p w:rsidR="00E8784B" w:rsidRP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u predškolskom odgoju i obrazovanju:</w:t>
      </w:r>
      <w:r w:rsidRPr="00E8784B">
        <w:rPr>
          <w:rFonts w:ascii="Times New Roman" w:hAnsi="Times New Roman" w:cs="Times New Roman"/>
          <w:sz w:val="24"/>
          <w:szCs w:val="24"/>
        </w:rPr>
        <w:t xml:space="preserve"> Dječji vrtić </w:t>
      </w:r>
      <w:proofErr w:type="spellStart"/>
      <w:r w:rsidRPr="00E8784B">
        <w:rPr>
          <w:rFonts w:ascii="Times New Roman" w:hAnsi="Times New Roman" w:cs="Times New Roman"/>
          <w:sz w:val="24"/>
          <w:szCs w:val="24"/>
        </w:rPr>
        <w:t>Ciciban</w:t>
      </w:r>
      <w:proofErr w:type="spellEnd"/>
      <w:r w:rsidR="00BE1CFC">
        <w:rPr>
          <w:rFonts w:ascii="Times New Roman" w:hAnsi="Times New Roman" w:cs="Times New Roman"/>
          <w:sz w:val="24"/>
          <w:szCs w:val="24"/>
        </w:rPr>
        <w:t xml:space="preserve">, povećane su intelektualne usluge za izradu projektne dokumentacije </w:t>
      </w:r>
      <w:proofErr w:type="spellStart"/>
      <w:r w:rsidR="00BE1CFC">
        <w:rPr>
          <w:rFonts w:ascii="Times New Roman" w:hAnsi="Times New Roman" w:cs="Times New Roman"/>
          <w:sz w:val="24"/>
          <w:szCs w:val="24"/>
        </w:rPr>
        <w:t>fotonapona</w:t>
      </w:r>
      <w:proofErr w:type="spellEnd"/>
      <w:r w:rsidR="00BE1CFC">
        <w:rPr>
          <w:rFonts w:ascii="Times New Roman" w:hAnsi="Times New Roman" w:cs="Times New Roman"/>
          <w:sz w:val="24"/>
          <w:szCs w:val="24"/>
        </w:rPr>
        <w:t xml:space="preserve"> u iznosu od 20.000,00 kn.</w:t>
      </w:r>
    </w:p>
    <w:p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- Ustanove socijalne skrbi:</w:t>
      </w:r>
      <w:r>
        <w:rPr>
          <w:rFonts w:ascii="Times New Roman" w:hAnsi="Times New Roman" w:cs="Times New Roman"/>
          <w:sz w:val="24"/>
          <w:szCs w:val="24"/>
        </w:rPr>
        <w:t xml:space="preserve"> Centar za pomoć u kući. </w:t>
      </w:r>
    </w:p>
    <w:p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Gacko pučko otvoreno učilište</w:t>
      </w:r>
      <w:r w:rsidRPr="00916994">
        <w:rPr>
          <w:rFonts w:ascii="Times New Roman" w:hAnsi="Times New Roman" w:cs="Times New Roman"/>
          <w:sz w:val="24"/>
          <w:szCs w:val="24"/>
        </w:rPr>
        <w:t xml:space="preserve"> </w:t>
      </w:r>
      <w:r w:rsidR="00BE1CFC">
        <w:rPr>
          <w:rFonts w:ascii="Times New Roman" w:hAnsi="Times New Roman" w:cs="Times New Roman"/>
          <w:sz w:val="24"/>
          <w:szCs w:val="24"/>
        </w:rPr>
        <w:t>smanjen je program Sanacija Zgrade GPOU-a za 1.000.000,00 kn, sredstva planirana iz Proračuna Grada Otočca.</w:t>
      </w:r>
    </w:p>
    <w:p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 xml:space="preserve">Proračunski korisnik Dječji vrtić </w:t>
      </w:r>
      <w:proofErr w:type="spellStart"/>
      <w:r w:rsidRPr="00916994">
        <w:rPr>
          <w:rFonts w:ascii="Times New Roman" w:hAnsi="Times New Roman" w:cs="Times New Roman"/>
          <w:b/>
          <w:sz w:val="24"/>
          <w:szCs w:val="24"/>
        </w:rPr>
        <w:t>Ciciban</w:t>
      </w:r>
      <w:proofErr w:type="spellEnd"/>
      <w:r w:rsidRPr="00916994">
        <w:rPr>
          <w:rFonts w:ascii="Times New Roman" w:hAnsi="Times New Roman" w:cs="Times New Roman"/>
          <w:sz w:val="24"/>
          <w:szCs w:val="24"/>
        </w:rPr>
        <w:t xml:space="preserve"> nije imao izmjene i dopune rashoda.</w:t>
      </w:r>
    </w:p>
    <w:p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Javna ustanova Narodna knjižnica</w:t>
      </w:r>
      <w:r w:rsidRPr="00916994">
        <w:rPr>
          <w:rFonts w:ascii="Times New Roman" w:hAnsi="Times New Roman" w:cs="Times New Roman"/>
          <w:sz w:val="24"/>
          <w:szCs w:val="24"/>
        </w:rPr>
        <w:t xml:space="preserve"> nije imao izmjene i dopune rashoda.</w:t>
      </w:r>
    </w:p>
    <w:p w:rsidR="00E8784B" w:rsidRPr="00916994" w:rsidRDefault="00E8784B" w:rsidP="00E878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b/>
          <w:sz w:val="24"/>
          <w:szCs w:val="24"/>
        </w:rPr>
        <w:t>Proračunski korisnik Centar za pomoć u kući</w:t>
      </w:r>
      <w:r w:rsidRPr="00916994">
        <w:rPr>
          <w:rFonts w:ascii="Times New Roman" w:hAnsi="Times New Roman" w:cs="Times New Roman"/>
          <w:sz w:val="24"/>
          <w:szCs w:val="24"/>
        </w:rPr>
        <w:t xml:space="preserve"> nije imao izmjene i dopune rashoda.</w:t>
      </w:r>
    </w:p>
    <w:p w:rsidR="00E8784B" w:rsidRDefault="00E8784B" w:rsidP="00E8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84B">
        <w:rPr>
          <w:rFonts w:ascii="Times New Roman" w:hAnsi="Times New Roman" w:cs="Times New Roman"/>
          <w:b/>
          <w:sz w:val="24"/>
          <w:szCs w:val="24"/>
        </w:rPr>
        <w:t>Socijalna skrb</w:t>
      </w:r>
      <w:r>
        <w:rPr>
          <w:rFonts w:ascii="Times New Roman" w:hAnsi="Times New Roman" w:cs="Times New Roman"/>
          <w:sz w:val="24"/>
          <w:szCs w:val="24"/>
        </w:rPr>
        <w:t xml:space="preserve"> ovim Izmjenama i dopunama planira se u iznosu od </w:t>
      </w:r>
      <w:r w:rsidR="00BE1CFC">
        <w:rPr>
          <w:rFonts w:ascii="Times New Roman" w:hAnsi="Times New Roman" w:cs="Times New Roman"/>
          <w:sz w:val="24"/>
          <w:szCs w:val="24"/>
        </w:rPr>
        <w:t>2.752.044,47</w:t>
      </w:r>
      <w:r>
        <w:rPr>
          <w:rFonts w:ascii="Times New Roman" w:hAnsi="Times New Roman" w:cs="Times New Roman"/>
          <w:sz w:val="24"/>
          <w:szCs w:val="24"/>
        </w:rPr>
        <w:t xml:space="preserve"> kn te je također novi dio Jedinstvenog upravnog odjela prenesen iz ureda Gradonačelnika. Socijalna skrb obuhvaća stipendije, jednokratne novčane pomoći, božićnice umirovljenicima, pomoć obiteljima za novorođeno dijete, subvencija domova i prijevoza učenika, pomoć za troškove stanovanja itd. </w:t>
      </w:r>
    </w:p>
    <w:p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84B" w:rsidRDefault="00E8784B" w:rsidP="0091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84B" w:rsidRPr="00916994" w:rsidRDefault="00E8784B" w:rsidP="00E878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E81" w:rsidRPr="00916994" w:rsidRDefault="00087DD0" w:rsidP="0084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>Bilješke sastavio Jedinstveni upravni odjel</w:t>
      </w:r>
      <w:r w:rsidR="007A27DA" w:rsidRPr="00916994">
        <w:rPr>
          <w:rFonts w:ascii="Times New Roman" w:hAnsi="Times New Roman" w:cs="Times New Roman"/>
          <w:sz w:val="24"/>
          <w:szCs w:val="24"/>
        </w:rPr>
        <w:t>.</w:t>
      </w:r>
    </w:p>
    <w:p w:rsidR="00B92585" w:rsidRPr="00916994" w:rsidRDefault="00087DD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</w:p>
    <w:p w:rsidR="008416CE" w:rsidRDefault="00087DD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  <w:r w:rsidRPr="00916994">
        <w:rPr>
          <w:rFonts w:ascii="Times New Roman" w:hAnsi="Times New Roman" w:cs="Times New Roman"/>
          <w:sz w:val="24"/>
          <w:szCs w:val="24"/>
        </w:rPr>
        <w:tab/>
      </w:r>
    </w:p>
    <w:p w:rsidR="008416CE" w:rsidRDefault="008416CE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6CE" w:rsidRDefault="008416CE" w:rsidP="008416C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7EE0" w:rsidRDefault="00F711B0" w:rsidP="0091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94">
        <w:rPr>
          <w:rFonts w:ascii="Times New Roman" w:hAnsi="Times New Roman" w:cs="Times New Roman"/>
          <w:sz w:val="24"/>
          <w:szCs w:val="24"/>
        </w:rPr>
        <w:t xml:space="preserve">Otočac, </w:t>
      </w:r>
      <w:r w:rsidR="00180089">
        <w:rPr>
          <w:rFonts w:ascii="Times New Roman" w:hAnsi="Times New Roman" w:cs="Times New Roman"/>
          <w:sz w:val="24"/>
          <w:szCs w:val="24"/>
        </w:rPr>
        <w:t>02.05</w:t>
      </w:r>
      <w:r w:rsidR="00FD648E">
        <w:rPr>
          <w:rFonts w:ascii="Times New Roman" w:hAnsi="Times New Roman" w:cs="Times New Roman"/>
          <w:sz w:val="24"/>
          <w:szCs w:val="24"/>
        </w:rPr>
        <w:t>.2022.</w:t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087DD0" w:rsidRPr="00916994">
        <w:rPr>
          <w:rFonts w:ascii="Times New Roman" w:hAnsi="Times New Roman" w:cs="Times New Roman"/>
          <w:sz w:val="24"/>
          <w:szCs w:val="24"/>
        </w:rPr>
        <w:tab/>
      </w:r>
      <w:r w:rsidR="005D1D81" w:rsidRPr="0091699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D648E" w:rsidRPr="009F5B3A" w:rsidRDefault="00FD648E" w:rsidP="00FD648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9F5B3A">
        <w:rPr>
          <w:rFonts w:ascii="Times New Roman" w:hAnsi="Times New Roman" w:cs="Times New Roman"/>
        </w:rPr>
        <w:t xml:space="preserve">Službenik ovlašten za privremeno </w:t>
      </w:r>
    </w:p>
    <w:p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9F5B3A">
        <w:rPr>
          <w:rFonts w:ascii="Times New Roman" w:hAnsi="Times New Roman" w:cs="Times New Roman"/>
        </w:rPr>
        <w:t xml:space="preserve"> obavljanje poslova pročelnika</w:t>
      </w:r>
    </w:p>
    <w:p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648E" w:rsidRPr="009F5B3A" w:rsidRDefault="00FD648E" w:rsidP="00FD648E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5B3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F5B3A">
        <w:rPr>
          <w:rFonts w:ascii="Times New Roman" w:hAnsi="Times New Roman" w:cs="Times New Roman"/>
        </w:rPr>
        <w:t xml:space="preserve">  Stevan Uzelac, dipl. </w:t>
      </w:r>
      <w:proofErr w:type="spellStart"/>
      <w:r w:rsidRPr="009F5B3A">
        <w:rPr>
          <w:rFonts w:ascii="Times New Roman" w:hAnsi="Times New Roman" w:cs="Times New Roman"/>
        </w:rPr>
        <w:t>iur</w:t>
      </w:r>
      <w:proofErr w:type="spellEnd"/>
      <w:r w:rsidRPr="009F5B3A">
        <w:rPr>
          <w:rFonts w:ascii="Times New Roman" w:hAnsi="Times New Roman" w:cs="Times New Roman"/>
          <w:b/>
        </w:rPr>
        <w:t>.</w:t>
      </w:r>
    </w:p>
    <w:p w:rsidR="00FD648E" w:rsidRDefault="00FD648E" w:rsidP="00FD648E">
      <w:pPr>
        <w:tabs>
          <w:tab w:val="left" w:pos="5785"/>
        </w:tabs>
        <w:rPr>
          <w:rFonts w:ascii="Times New Roman" w:hAnsi="Times New Roman" w:cs="Times New Roman"/>
          <w:sz w:val="24"/>
          <w:szCs w:val="24"/>
        </w:rPr>
      </w:pPr>
    </w:p>
    <w:p w:rsidR="00087DD0" w:rsidRPr="007C72EE" w:rsidRDefault="00087DD0" w:rsidP="007C72EE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sectPr w:rsidR="00087DD0" w:rsidRPr="007C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478"/>
    <w:multiLevelType w:val="hybridMultilevel"/>
    <w:tmpl w:val="0CF46878"/>
    <w:lvl w:ilvl="0" w:tplc="D930ABA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E958D8"/>
    <w:multiLevelType w:val="hybridMultilevel"/>
    <w:tmpl w:val="3642D598"/>
    <w:lvl w:ilvl="0" w:tplc="041A0013">
      <w:start w:val="1"/>
      <w:numFmt w:val="upperRoman"/>
      <w:lvlText w:val="%1."/>
      <w:lvlJc w:val="righ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0E3196"/>
    <w:multiLevelType w:val="hybridMultilevel"/>
    <w:tmpl w:val="A3A45382"/>
    <w:lvl w:ilvl="0" w:tplc="9C38A0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272203"/>
    <w:multiLevelType w:val="hybridMultilevel"/>
    <w:tmpl w:val="B8482D46"/>
    <w:lvl w:ilvl="0" w:tplc="26A4B56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737476E7"/>
    <w:multiLevelType w:val="hybridMultilevel"/>
    <w:tmpl w:val="31A035D8"/>
    <w:lvl w:ilvl="0" w:tplc="C2303EF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64"/>
    <w:rsid w:val="000017EA"/>
    <w:rsid w:val="00012775"/>
    <w:rsid w:val="000147BD"/>
    <w:rsid w:val="00017BFF"/>
    <w:rsid w:val="000246B8"/>
    <w:rsid w:val="00026A32"/>
    <w:rsid w:val="00037B25"/>
    <w:rsid w:val="00063C0B"/>
    <w:rsid w:val="00071F8E"/>
    <w:rsid w:val="0007536E"/>
    <w:rsid w:val="00081082"/>
    <w:rsid w:val="00081F2C"/>
    <w:rsid w:val="00084988"/>
    <w:rsid w:val="0008564E"/>
    <w:rsid w:val="00087DD0"/>
    <w:rsid w:val="00091CF9"/>
    <w:rsid w:val="00095D89"/>
    <w:rsid w:val="00096604"/>
    <w:rsid w:val="000B5ED1"/>
    <w:rsid w:val="000C7EE0"/>
    <w:rsid w:val="000D7621"/>
    <w:rsid w:val="000E2C3E"/>
    <w:rsid w:val="000F3146"/>
    <w:rsid w:val="000F3902"/>
    <w:rsid w:val="00112112"/>
    <w:rsid w:val="00116F71"/>
    <w:rsid w:val="0012095A"/>
    <w:rsid w:val="00120BD2"/>
    <w:rsid w:val="0014318D"/>
    <w:rsid w:val="00147778"/>
    <w:rsid w:val="00152084"/>
    <w:rsid w:val="00153C07"/>
    <w:rsid w:val="0016569D"/>
    <w:rsid w:val="0017100A"/>
    <w:rsid w:val="00175BE6"/>
    <w:rsid w:val="00180089"/>
    <w:rsid w:val="00186DD2"/>
    <w:rsid w:val="00193B02"/>
    <w:rsid w:val="001B084E"/>
    <w:rsid w:val="001C5831"/>
    <w:rsid w:val="001F7CAC"/>
    <w:rsid w:val="002013E9"/>
    <w:rsid w:val="0020145F"/>
    <w:rsid w:val="002345B8"/>
    <w:rsid w:val="002415E9"/>
    <w:rsid w:val="00243351"/>
    <w:rsid w:val="0025003F"/>
    <w:rsid w:val="00262200"/>
    <w:rsid w:val="002663AC"/>
    <w:rsid w:val="00270023"/>
    <w:rsid w:val="0027372A"/>
    <w:rsid w:val="002A1C07"/>
    <w:rsid w:val="002A2296"/>
    <w:rsid w:val="002B79C5"/>
    <w:rsid w:val="002C70E6"/>
    <w:rsid w:val="002C7216"/>
    <w:rsid w:val="002E14E9"/>
    <w:rsid w:val="002E59B5"/>
    <w:rsid w:val="002F39B0"/>
    <w:rsid w:val="00301E6A"/>
    <w:rsid w:val="00305A36"/>
    <w:rsid w:val="003135EF"/>
    <w:rsid w:val="00324A40"/>
    <w:rsid w:val="00325BA7"/>
    <w:rsid w:val="003274B2"/>
    <w:rsid w:val="003302CE"/>
    <w:rsid w:val="00344C31"/>
    <w:rsid w:val="0035283D"/>
    <w:rsid w:val="00356304"/>
    <w:rsid w:val="00356B46"/>
    <w:rsid w:val="00394D0C"/>
    <w:rsid w:val="003A2826"/>
    <w:rsid w:val="003A5300"/>
    <w:rsid w:val="003B3503"/>
    <w:rsid w:val="003C3AF3"/>
    <w:rsid w:val="003D2364"/>
    <w:rsid w:val="003E0861"/>
    <w:rsid w:val="00404B4A"/>
    <w:rsid w:val="00410C14"/>
    <w:rsid w:val="00416C18"/>
    <w:rsid w:val="004217FC"/>
    <w:rsid w:val="00427335"/>
    <w:rsid w:val="00427F00"/>
    <w:rsid w:val="00431EC7"/>
    <w:rsid w:val="00445CE6"/>
    <w:rsid w:val="00450D25"/>
    <w:rsid w:val="00460160"/>
    <w:rsid w:val="00460AE1"/>
    <w:rsid w:val="004C10B8"/>
    <w:rsid w:val="004C20B4"/>
    <w:rsid w:val="004C79C5"/>
    <w:rsid w:val="004E2944"/>
    <w:rsid w:val="004E6319"/>
    <w:rsid w:val="004F1357"/>
    <w:rsid w:val="004F48C2"/>
    <w:rsid w:val="0050630B"/>
    <w:rsid w:val="00564BA1"/>
    <w:rsid w:val="0057335F"/>
    <w:rsid w:val="00573CF2"/>
    <w:rsid w:val="0058297A"/>
    <w:rsid w:val="0059548D"/>
    <w:rsid w:val="005A3953"/>
    <w:rsid w:val="005A586D"/>
    <w:rsid w:val="005B6C2B"/>
    <w:rsid w:val="005D1D81"/>
    <w:rsid w:val="005D44C0"/>
    <w:rsid w:val="006062CF"/>
    <w:rsid w:val="00617DE8"/>
    <w:rsid w:val="0062381E"/>
    <w:rsid w:val="0063206D"/>
    <w:rsid w:val="00665512"/>
    <w:rsid w:val="00670D68"/>
    <w:rsid w:val="00673031"/>
    <w:rsid w:val="00673AD7"/>
    <w:rsid w:val="00690209"/>
    <w:rsid w:val="006B1CBB"/>
    <w:rsid w:val="006C4C06"/>
    <w:rsid w:val="006C5934"/>
    <w:rsid w:val="006D4ED4"/>
    <w:rsid w:val="006E27B6"/>
    <w:rsid w:val="006E5C36"/>
    <w:rsid w:val="0071097A"/>
    <w:rsid w:val="00715170"/>
    <w:rsid w:val="00715D7D"/>
    <w:rsid w:val="007566A0"/>
    <w:rsid w:val="00765408"/>
    <w:rsid w:val="00786F16"/>
    <w:rsid w:val="00792656"/>
    <w:rsid w:val="007962E4"/>
    <w:rsid w:val="007A27DA"/>
    <w:rsid w:val="007A3CEB"/>
    <w:rsid w:val="007A4FDB"/>
    <w:rsid w:val="007B3379"/>
    <w:rsid w:val="007C1B18"/>
    <w:rsid w:val="007C72EE"/>
    <w:rsid w:val="00806446"/>
    <w:rsid w:val="00822B20"/>
    <w:rsid w:val="00827897"/>
    <w:rsid w:val="008416CE"/>
    <w:rsid w:val="008454F0"/>
    <w:rsid w:val="008572EE"/>
    <w:rsid w:val="008627F0"/>
    <w:rsid w:val="008B16F4"/>
    <w:rsid w:val="008B44AA"/>
    <w:rsid w:val="008B7467"/>
    <w:rsid w:val="008E2B19"/>
    <w:rsid w:val="008E6B3B"/>
    <w:rsid w:val="009070D9"/>
    <w:rsid w:val="00914E49"/>
    <w:rsid w:val="00916063"/>
    <w:rsid w:val="00916994"/>
    <w:rsid w:val="00952EB8"/>
    <w:rsid w:val="0096050B"/>
    <w:rsid w:val="00964172"/>
    <w:rsid w:val="00965564"/>
    <w:rsid w:val="009751B1"/>
    <w:rsid w:val="009A05AA"/>
    <w:rsid w:val="009B6C44"/>
    <w:rsid w:val="009B70D8"/>
    <w:rsid w:val="00A04EC0"/>
    <w:rsid w:val="00A11EA7"/>
    <w:rsid w:val="00A17709"/>
    <w:rsid w:val="00A329E1"/>
    <w:rsid w:val="00A62DE9"/>
    <w:rsid w:val="00A806C3"/>
    <w:rsid w:val="00A837A8"/>
    <w:rsid w:val="00AB06A6"/>
    <w:rsid w:val="00AC0D54"/>
    <w:rsid w:val="00AE7225"/>
    <w:rsid w:val="00AE7463"/>
    <w:rsid w:val="00B20933"/>
    <w:rsid w:val="00B503A6"/>
    <w:rsid w:val="00B57569"/>
    <w:rsid w:val="00B6412F"/>
    <w:rsid w:val="00B821E2"/>
    <w:rsid w:val="00B86E81"/>
    <w:rsid w:val="00B87A4D"/>
    <w:rsid w:val="00B92585"/>
    <w:rsid w:val="00BB3FA8"/>
    <w:rsid w:val="00BB482F"/>
    <w:rsid w:val="00BB7CEE"/>
    <w:rsid w:val="00BD25DA"/>
    <w:rsid w:val="00BE07B5"/>
    <w:rsid w:val="00BE13D2"/>
    <w:rsid w:val="00BE1CFC"/>
    <w:rsid w:val="00BF1C75"/>
    <w:rsid w:val="00BF7969"/>
    <w:rsid w:val="00C0230A"/>
    <w:rsid w:val="00C225C9"/>
    <w:rsid w:val="00C260CA"/>
    <w:rsid w:val="00C34F67"/>
    <w:rsid w:val="00C61460"/>
    <w:rsid w:val="00C77A71"/>
    <w:rsid w:val="00C81111"/>
    <w:rsid w:val="00C93020"/>
    <w:rsid w:val="00CA312B"/>
    <w:rsid w:val="00CA6B01"/>
    <w:rsid w:val="00CB753C"/>
    <w:rsid w:val="00CB7829"/>
    <w:rsid w:val="00CC6426"/>
    <w:rsid w:val="00CD6BD8"/>
    <w:rsid w:val="00CF10C2"/>
    <w:rsid w:val="00D01B46"/>
    <w:rsid w:val="00D3374E"/>
    <w:rsid w:val="00D349D3"/>
    <w:rsid w:val="00D42DCC"/>
    <w:rsid w:val="00D94A11"/>
    <w:rsid w:val="00DB05F6"/>
    <w:rsid w:val="00DC48B4"/>
    <w:rsid w:val="00DD013D"/>
    <w:rsid w:val="00DD2750"/>
    <w:rsid w:val="00DF72E1"/>
    <w:rsid w:val="00DF744D"/>
    <w:rsid w:val="00E11469"/>
    <w:rsid w:val="00E135BA"/>
    <w:rsid w:val="00E30ED4"/>
    <w:rsid w:val="00E33695"/>
    <w:rsid w:val="00E35816"/>
    <w:rsid w:val="00E37499"/>
    <w:rsid w:val="00E41B1E"/>
    <w:rsid w:val="00E4342F"/>
    <w:rsid w:val="00E55A9D"/>
    <w:rsid w:val="00E66263"/>
    <w:rsid w:val="00E77BED"/>
    <w:rsid w:val="00E80B1A"/>
    <w:rsid w:val="00E862C5"/>
    <w:rsid w:val="00E86D46"/>
    <w:rsid w:val="00E8784B"/>
    <w:rsid w:val="00E9020C"/>
    <w:rsid w:val="00E949AD"/>
    <w:rsid w:val="00EB549F"/>
    <w:rsid w:val="00EC2EFC"/>
    <w:rsid w:val="00ED2229"/>
    <w:rsid w:val="00ED3F92"/>
    <w:rsid w:val="00ED632C"/>
    <w:rsid w:val="00EF7DAE"/>
    <w:rsid w:val="00F218BB"/>
    <w:rsid w:val="00F2523E"/>
    <w:rsid w:val="00F3702F"/>
    <w:rsid w:val="00F433B5"/>
    <w:rsid w:val="00F46BD9"/>
    <w:rsid w:val="00F55B0C"/>
    <w:rsid w:val="00F63E41"/>
    <w:rsid w:val="00F66C4C"/>
    <w:rsid w:val="00F711B0"/>
    <w:rsid w:val="00F91023"/>
    <w:rsid w:val="00F96FD7"/>
    <w:rsid w:val="00FB114F"/>
    <w:rsid w:val="00FC199E"/>
    <w:rsid w:val="00FC4CEF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3801"/>
  <w15:docId w15:val="{08955134-2701-40A5-85F0-3490B20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2364"/>
    <w:pPr>
      <w:ind w:left="720"/>
      <w:contextualSpacing/>
    </w:pPr>
  </w:style>
  <w:style w:type="table" w:styleId="Reetkatablice">
    <w:name w:val="Table Grid"/>
    <w:basedOn w:val="Obinatablica"/>
    <w:uiPriority w:val="59"/>
    <w:rsid w:val="00A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E534-F812-4068-99BF-AF4A11D0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Grad Otočac</cp:lastModifiedBy>
  <cp:revision>177</cp:revision>
  <cp:lastPrinted>2022-03-22T08:05:00Z</cp:lastPrinted>
  <dcterms:created xsi:type="dcterms:W3CDTF">2019-09-02T08:28:00Z</dcterms:created>
  <dcterms:modified xsi:type="dcterms:W3CDTF">2022-05-02T09:38:00Z</dcterms:modified>
</cp:coreProperties>
</file>